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59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Федерация, Оренбургская область</w:t>
      </w:r>
    </w:p>
    <w:p w:rsidR="00143459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143459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143459" w:rsidRPr="008E4740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Pr="008E4740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Pr="008E4740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Pr="008E4740" w:rsidRDefault="00143459" w:rsidP="00652594">
      <w:pPr>
        <w:pStyle w:val="Default"/>
        <w:rPr>
          <w:rFonts w:ascii="Times New Roman" w:hAnsi="Times New Roman"/>
          <w:sz w:val="28"/>
          <w:szCs w:val="40"/>
        </w:rPr>
      </w:pPr>
    </w:p>
    <w:p w:rsidR="00143459" w:rsidRDefault="00143459" w:rsidP="00652594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143459" w:rsidRDefault="00143459" w:rsidP="00652594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мун</w:t>
      </w:r>
      <w:r w:rsidR="00844B0E">
        <w:rPr>
          <w:rFonts w:ascii="Times New Roman" w:hAnsi="Times New Roman" w:cs="Times New Roman"/>
          <w:b/>
          <w:sz w:val="48"/>
          <w:szCs w:val="48"/>
        </w:rPr>
        <w:t>иципального образования Красног</w:t>
      </w:r>
      <w:r>
        <w:rPr>
          <w:rFonts w:ascii="Times New Roman" w:hAnsi="Times New Roman" w:cs="Times New Roman"/>
          <w:b/>
          <w:sz w:val="48"/>
          <w:szCs w:val="48"/>
        </w:rPr>
        <w:t>вардейский район, Оренбургской области.</w:t>
      </w:r>
    </w:p>
    <w:p w:rsidR="00143459" w:rsidRDefault="00143459" w:rsidP="0065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59" w:rsidRPr="008E4740" w:rsidRDefault="00143459" w:rsidP="0065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noProof/>
          <w:lang w:eastAsia="ru-RU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3459" w:rsidRDefault="00143459" w:rsidP="00652594">
      <w:pPr>
        <w:jc w:val="center"/>
        <w:rPr>
          <w:rFonts w:ascii="Times New Roman" w:hAnsi="Times New Roman"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с. Плешаново </w:t>
      </w:r>
      <w:smartTag w:uri="urn:schemas-microsoft-com:office:smarttags" w:element="metricconverter">
        <w:smartTagPr>
          <w:attr w:name="ProductID" w:val="2014 г"/>
        </w:smartTagPr>
        <w:r w:rsidRPr="008E4740">
          <w:rPr>
            <w:rFonts w:ascii="Times New Roman" w:hAnsi="Times New Roman"/>
          </w:rPr>
          <w:t>2014 г</w:t>
        </w:r>
      </w:smartTag>
      <w:r w:rsidRPr="008E4740">
        <w:rPr>
          <w:rFonts w:ascii="Times New Roman" w:hAnsi="Times New Roman"/>
        </w:rPr>
        <w:t>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143459" w:rsidRPr="00EA0472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143459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143459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143459" w:rsidRDefault="00143459" w:rsidP="0065259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2: Материалы по обоснованию</w:t>
      </w:r>
    </w:p>
    <w:p w:rsidR="00143459" w:rsidRPr="008E4740" w:rsidRDefault="00143459" w:rsidP="0065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EA0472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459" w:rsidRDefault="00143459" w:rsidP="006525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Плешаново </w:t>
      </w:r>
      <w:smartTag w:uri="urn:schemas-microsoft-com:office:smarttags" w:element="metricconverter">
        <w:smartTagPr>
          <w:attr w:name="ProductID" w:val="2014 г"/>
        </w:smartTagPr>
        <w:r w:rsidRPr="008E4740">
          <w:rPr>
            <w:rFonts w:ascii="Times New Roman" w:hAnsi="Times New Roman"/>
          </w:rPr>
          <w:t>2014 г</w:t>
        </w:r>
      </w:smartTag>
      <w:r w:rsidRPr="008E4740">
        <w:rPr>
          <w:rFonts w:ascii="Times New Roman" w:hAnsi="Times New Roman"/>
        </w:rPr>
        <w:t>.</w:t>
      </w:r>
    </w:p>
    <w:p w:rsidR="00143459" w:rsidRDefault="00143459" w:rsidP="00AE4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8FF" w:rsidRDefault="008728FF" w:rsidP="008E4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8E4740" w:rsidRDefault="00143459" w:rsidP="008E4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474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43459" w:rsidRDefault="00143459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59" w:rsidRDefault="00143459">
      <w:pPr>
        <w:pStyle w:val="12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396485078" w:history="1">
        <w:r w:rsidRPr="0059152F">
          <w:rPr>
            <w:rStyle w:val="a7"/>
            <w:noProof/>
          </w:rPr>
          <w:t>1.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59152F">
          <w:rPr>
            <w:rStyle w:val="a7"/>
            <w:noProof/>
          </w:rPr>
          <w:t>Общие положения</w:t>
        </w:r>
        <w:r>
          <w:rPr>
            <w:noProof/>
            <w:webHidden/>
          </w:rPr>
          <w:tab/>
          <w:t>4</w:t>
        </w:r>
      </w:hyperlink>
    </w:p>
    <w:p w:rsidR="00143459" w:rsidRDefault="00AA75A8">
      <w:pPr>
        <w:pStyle w:val="21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485079" w:history="1">
        <w:r w:rsidR="00143459" w:rsidRPr="0059152F">
          <w:rPr>
            <w:rStyle w:val="a7"/>
          </w:rPr>
          <w:t>1.1 Общая организация</w:t>
        </w:r>
        <w:r w:rsidR="00143459">
          <w:rPr>
            <w:rStyle w:val="a7"/>
          </w:rPr>
          <w:t xml:space="preserve"> территориии МО  Красногвардейский </w:t>
        </w:r>
        <w:r w:rsidR="00143459" w:rsidRPr="0059152F">
          <w:rPr>
            <w:rStyle w:val="a7"/>
          </w:rPr>
          <w:t>район Оренбургской области</w:t>
        </w:r>
        <w:r w:rsidR="00143459">
          <w:rPr>
            <w:webHidden/>
          </w:rPr>
          <w:tab/>
          <w:t>4</w:t>
        </w:r>
      </w:hyperlink>
    </w:p>
    <w:p w:rsidR="00143459" w:rsidRDefault="00AA75A8">
      <w:pPr>
        <w:pStyle w:val="12"/>
        <w:tabs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6485080" w:history="1">
        <w:r w:rsidR="00143459" w:rsidRPr="0059152F">
          <w:rPr>
            <w:rStyle w:val="a7"/>
            <w:noProof/>
          </w:rPr>
          <w:t xml:space="preserve">2. </w:t>
        </w:r>
        <w:r w:rsidR="00143459">
          <w:rPr>
            <w:rStyle w:val="a7"/>
            <w:noProof/>
          </w:rPr>
          <w:t>ОБОСНОВАНИЕ Расчетных показателей</w:t>
        </w:r>
        <w:r w:rsidR="00143459" w:rsidRPr="0059152F">
          <w:rPr>
            <w:rStyle w:val="a7"/>
            <w:noProof/>
          </w:rPr>
          <w:t xml:space="preserve"> уровня обеспеченности</w:t>
        </w:r>
        <w:r w:rsidR="00143459">
          <w:rPr>
            <w:rStyle w:val="a7"/>
            <w:noProof/>
          </w:rPr>
          <w:t xml:space="preserve"> и территориальной доступности</w:t>
        </w:r>
        <w:r w:rsidR="00143459" w:rsidRPr="0059152F">
          <w:rPr>
            <w:rStyle w:val="a7"/>
            <w:noProof/>
          </w:rPr>
          <w:t xml:space="preserve"> объектами местного значения</w:t>
        </w:r>
        <w:r w:rsidR="00143459">
          <w:rPr>
            <w:rStyle w:val="a7"/>
            <w:noProof/>
          </w:rPr>
          <w:t xml:space="preserve"> территории МО  Красногвардейский </w:t>
        </w:r>
        <w:r w:rsidR="00143459" w:rsidRPr="0059152F">
          <w:rPr>
            <w:rStyle w:val="a7"/>
            <w:noProof/>
          </w:rPr>
          <w:t>район Оренбургской области</w:t>
        </w:r>
        <w:r w:rsidR="00143459">
          <w:rPr>
            <w:noProof/>
            <w:webHidden/>
          </w:rPr>
          <w:tab/>
          <w:t>1</w:t>
        </w:r>
      </w:hyperlink>
      <w:r w:rsidR="00143459">
        <w:t>5</w:t>
      </w:r>
    </w:p>
    <w:p w:rsidR="00143459" w:rsidRPr="00AE4FFE" w:rsidRDefault="00143459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r>
        <w:rPr>
          <w:szCs w:val="24"/>
        </w:rPr>
        <w:fldChar w:fldCharType="end"/>
      </w:r>
      <w:hyperlink w:anchor="_Toc396837853" w:history="1">
        <w:r w:rsidRPr="00AE4FFE">
          <w:rPr>
            <w:caps/>
          </w:rPr>
          <w:t>Общественно-деловые зоны</w:t>
        </w:r>
        <w:r w:rsidRPr="00AE4FFE">
          <w:rPr>
            <w:webHidden/>
          </w:rPr>
          <w:tab/>
          <w:t>1</w:t>
        </w:r>
      </w:hyperlink>
      <w:r>
        <w:t>2</w:t>
      </w:r>
    </w:p>
    <w:p w:rsidR="00143459" w:rsidRDefault="00AA75A8" w:rsidP="00AE4FFE">
      <w:pPr>
        <w:pStyle w:val="21"/>
        <w:tabs>
          <w:tab w:val="right" w:leader="dot" w:pos="9771"/>
        </w:tabs>
        <w:spacing w:line="276" w:lineRule="auto"/>
        <w:ind w:left="0"/>
      </w:pPr>
      <w:hyperlink w:anchor="_Toc396837854" w:history="1">
        <w:r w:rsidR="00143459" w:rsidRPr="000D4200">
          <w:rPr>
            <w:b/>
            <w:sz w:val="28"/>
            <w:szCs w:val="28"/>
          </w:rPr>
          <w:t>Зоны размещения полигонов для твердых бытовых отходов</w:t>
        </w:r>
        <w:r w:rsidR="00143459" w:rsidRPr="00AE4FFE">
          <w:rPr>
            <w:webHidden/>
          </w:rPr>
          <w:tab/>
        </w:r>
        <w:r w:rsidR="00143459">
          <w:rPr>
            <w:webHidden/>
          </w:rPr>
          <w:t>1</w:t>
        </w:r>
      </w:hyperlink>
      <w:r w:rsidR="00143459">
        <w:t>6</w:t>
      </w:r>
    </w:p>
    <w:p w:rsidR="00143459" w:rsidRPr="00AE4FFE" w:rsidRDefault="00AA75A8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837855" w:history="1">
        <w:r w:rsidR="00143459">
          <w:rPr>
            <w:sz w:val="28"/>
            <w:szCs w:val="28"/>
          </w:rPr>
          <w:t>Зоны транспортной инфроструктуры</w:t>
        </w:r>
        <w:r w:rsidR="00143459" w:rsidRPr="00AE4FFE">
          <w:rPr>
            <w:webHidden/>
          </w:rPr>
          <w:tab/>
        </w:r>
      </w:hyperlink>
      <w:r w:rsidR="00143459">
        <w:t>23</w:t>
      </w:r>
    </w:p>
    <w:p w:rsidR="00143459" w:rsidRPr="00AE4FFE" w:rsidRDefault="00AA75A8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837861" w:history="1">
        <w:r w:rsidR="00143459" w:rsidRPr="00AE4FFE">
          <w:rPr>
            <w:sz w:val="28"/>
            <w:szCs w:val="28"/>
          </w:rPr>
          <w:t>Электроснабжение</w:t>
        </w:r>
        <w:r w:rsidR="00143459" w:rsidRPr="00AE4FFE">
          <w:rPr>
            <w:webHidden/>
          </w:rPr>
          <w:tab/>
        </w:r>
      </w:hyperlink>
      <w:r w:rsidR="00143459">
        <w:t>25</w:t>
      </w:r>
    </w:p>
    <w:p w:rsidR="00143459" w:rsidRPr="00AE4FFE" w:rsidRDefault="00AA75A8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837863" w:history="1">
        <w:r w:rsidR="00143459" w:rsidRPr="00AE4FFE">
          <w:rPr>
            <w:sz w:val="28"/>
            <w:szCs w:val="28"/>
          </w:rPr>
          <w:t>Газоснабжение</w:t>
        </w:r>
        <w:r w:rsidR="00143459" w:rsidRPr="00AE4FFE">
          <w:rPr>
            <w:webHidden/>
          </w:rPr>
          <w:tab/>
        </w:r>
      </w:hyperlink>
      <w:r w:rsidR="00143459">
        <w:t>29</w:t>
      </w:r>
    </w:p>
    <w:p w:rsidR="00143459" w:rsidRPr="00AE4FFE" w:rsidRDefault="00AA75A8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837864" w:history="1">
        <w:r w:rsidR="00143459" w:rsidRPr="00AE4FFE">
          <w:rPr>
            <w:sz w:val="28"/>
            <w:szCs w:val="28"/>
          </w:rPr>
          <w:t>Водоснабжение</w:t>
        </w:r>
        <w:r w:rsidR="00143459" w:rsidRPr="00AE4FFE">
          <w:rPr>
            <w:webHidden/>
          </w:rPr>
          <w:tab/>
        </w:r>
        <w:r w:rsidR="00143459">
          <w:rPr>
            <w:webHidden/>
          </w:rPr>
          <w:t>3</w:t>
        </w:r>
      </w:hyperlink>
      <w:r w:rsidR="00143459">
        <w:t>2</w:t>
      </w:r>
    </w:p>
    <w:p w:rsidR="00143459" w:rsidRPr="00AE4FFE" w:rsidRDefault="00AA75A8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837866" w:history="1">
        <w:r w:rsidR="00143459" w:rsidRPr="00AE4FFE">
          <w:rPr>
            <w:sz w:val="28"/>
            <w:szCs w:val="28"/>
          </w:rPr>
          <w:t>Связь</w:t>
        </w:r>
        <w:r w:rsidR="00143459" w:rsidRPr="00AE4FFE">
          <w:rPr>
            <w:webHidden/>
          </w:rPr>
          <w:tab/>
        </w:r>
      </w:hyperlink>
      <w:r w:rsidR="00143459">
        <w:t>39</w:t>
      </w:r>
    </w:p>
    <w:p w:rsidR="00143459" w:rsidRPr="00AE4FFE" w:rsidRDefault="00AA75A8" w:rsidP="00AE4FFE">
      <w:pPr>
        <w:pStyle w:val="21"/>
        <w:tabs>
          <w:tab w:val="right" w:leader="dot" w:pos="9771"/>
        </w:tabs>
        <w:spacing w:line="276" w:lineRule="auto"/>
        <w:ind w:left="0"/>
        <w:rPr>
          <w:rFonts w:ascii="Calibri" w:hAnsi="Calibri"/>
          <w:smallCaps w:val="0"/>
          <w:sz w:val="22"/>
          <w:szCs w:val="22"/>
          <w:lang w:eastAsia="ru-RU"/>
        </w:rPr>
      </w:pPr>
      <w:hyperlink w:anchor="_Toc396837867" w:history="1">
        <w:r w:rsidR="00143459" w:rsidRPr="00AE4FFE">
          <w:rPr>
            <w:sz w:val="28"/>
            <w:szCs w:val="28"/>
          </w:rPr>
          <w:t>Размещение инженерных сетей</w:t>
        </w:r>
        <w:r w:rsidR="00143459" w:rsidRPr="00AE4FFE">
          <w:rPr>
            <w:webHidden/>
          </w:rPr>
          <w:tab/>
        </w:r>
      </w:hyperlink>
      <w:r w:rsidR="00143459">
        <w:t>42</w:t>
      </w:r>
    </w:p>
    <w:p w:rsidR="00143459" w:rsidRPr="00AE4FFE" w:rsidRDefault="00143459" w:rsidP="00AE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59" w:rsidRPr="00AE4FFE" w:rsidRDefault="00143459" w:rsidP="00AE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59" w:rsidRDefault="00143459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59" w:rsidRPr="00DA4082" w:rsidRDefault="00143459" w:rsidP="00805CB8">
      <w:pPr>
        <w:pStyle w:val="ConsPlusNormal"/>
        <w:widowControl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396469465"/>
      <w:bookmarkStart w:id="2" w:name="_Toc396469562"/>
      <w:bookmarkStart w:id="3" w:name="_Toc396485078"/>
      <w:r w:rsidRPr="00DA4082">
        <w:rPr>
          <w:rFonts w:ascii="Times New Roman" w:hAnsi="Times New Roman"/>
          <w:b/>
          <w:caps/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143459" w:rsidRPr="009B5580" w:rsidRDefault="00143459" w:rsidP="00805CB8">
      <w:pPr>
        <w:pStyle w:val="ConsPlusNormal"/>
        <w:widowControl/>
        <w:ind w:firstLine="851"/>
        <w:rPr>
          <w:rFonts w:ascii="Times New Roman" w:hAnsi="Times New Roman"/>
          <w:b/>
          <w:sz w:val="24"/>
          <w:szCs w:val="24"/>
        </w:rPr>
      </w:pPr>
    </w:p>
    <w:p w:rsidR="00143459" w:rsidRPr="008B75DD" w:rsidRDefault="00143459" w:rsidP="00805CB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396469467"/>
      <w:bookmarkStart w:id="5" w:name="_Toc396469564"/>
      <w:bookmarkStart w:id="6" w:name="_Toc396485079"/>
      <w:r w:rsidRPr="008B75DD"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8B75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75DD">
        <w:rPr>
          <w:rFonts w:ascii="Times New Roman" w:hAnsi="Times New Roman"/>
          <w:bCs w:val="0"/>
          <w:color w:val="auto"/>
          <w:sz w:val="24"/>
          <w:szCs w:val="24"/>
        </w:rPr>
        <w:t>Общая организация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территории МО</w:t>
      </w:r>
      <w:r>
        <w:rPr>
          <w:rFonts w:ascii="Times New Roman" w:hAnsi="Times New Roman"/>
          <w:color w:val="auto"/>
          <w:sz w:val="24"/>
          <w:szCs w:val="24"/>
        </w:rPr>
        <w:t xml:space="preserve"> Красногвардейский район</w:t>
      </w:r>
      <w:r w:rsidRPr="008B75DD">
        <w:rPr>
          <w:rFonts w:ascii="Times New Roman" w:hAnsi="Times New Roman"/>
          <w:color w:val="auto"/>
          <w:sz w:val="24"/>
          <w:szCs w:val="24"/>
        </w:rPr>
        <w:t xml:space="preserve"> Оренбургской области</w:t>
      </w:r>
      <w:bookmarkEnd w:id="4"/>
      <w:bookmarkEnd w:id="5"/>
      <w:bookmarkEnd w:id="6"/>
    </w:p>
    <w:p w:rsidR="00143459" w:rsidRPr="008B75DD" w:rsidRDefault="00143459" w:rsidP="00805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459" w:rsidRPr="00831002" w:rsidRDefault="00143459" w:rsidP="00831002">
      <w:pPr>
        <w:pStyle w:val="220"/>
        <w:tabs>
          <w:tab w:val="left" w:pos="9900"/>
        </w:tabs>
        <w:ind w:right="76" w:firstLine="142"/>
        <w:jc w:val="both"/>
      </w:pPr>
      <w:r w:rsidRPr="00831002">
        <w:t xml:space="preserve"> </w:t>
      </w:r>
      <w:r>
        <w:t>1.1.1</w:t>
      </w:r>
      <w:r w:rsidRPr="00831002">
        <w:t xml:space="preserve"> Красногвардейский</w:t>
      </w:r>
      <w:r w:rsidRPr="00831002">
        <w:rPr>
          <w:bCs/>
        </w:rPr>
        <w:t xml:space="preserve">  район Оренбургской области входит в состав Приволжского федерального округа Российский Федерации.</w:t>
      </w:r>
      <w:r w:rsidRPr="00831002">
        <w:rPr>
          <w:color w:val="31849B"/>
        </w:rPr>
        <w:t xml:space="preserve"> </w:t>
      </w:r>
      <w:r w:rsidRPr="00831002">
        <w:t xml:space="preserve">  Красногвардейский район расположен на северо-западе Оренбургской области, на общем сырте, граничит на севере- с Матвеевским районом; на северо-востоке с </w:t>
      </w:r>
      <w:proofErr w:type="spellStart"/>
      <w:r w:rsidRPr="00831002">
        <w:t>Пономаревским</w:t>
      </w:r>
      <w:proofErr w:type="spellEnd"/>
      <w:r w:rsidRPr="00831002">
        <w:t xml:space="preserve"> районом; на востоке – с Александровским районом; на юго-востоке с </w:t>
      </w:r>
      <w:proofErr w:type="spellStart"/>
      <w:r w:rsidRPr="00831002">
        <w:t>Новосергеевским</w:t>
      </w:r>
      <w:proofErr w:type="spellEnd"/>
      <w:r w:rsidRPr="00831002">
        <w:t xml:space="preserve"> районом;  на западе – с </w:t>
      </w:r>
      <w:proofErr w:type="spellStart"/>
      <w:r w:rsidRPr="00831002">
        <w:t>Грачевским</w:t>
      </w:r>
      <w:proofErr w:type="spellEnd"/>
      <w:r w:rsidRPr="00831002">
        <w:t xml:space="preserve"> районом, на юге – с </w:t>
      </w:r>
      <w:proofErr w:type="spellStart"/>
      <w:r w:rsidRPr="00831002">
        <w:t>Сорочинским</w:t>
      </w:r>
      <w:proofErr w:type="spellEnd"/>
      <w:r w:rsidRPr="00831002">
        <w:t xml:space="preserve">  районом. </w:t>
      </w:r>
    </w:p>
    <w:p w:rsidR="00143459" w:rsidRPr="00831002" w:rsidRDefault="00143459" w:rsidP="00831002">
      <w:pPr>
        <w:pStyle w:val="14"/>
        <w:ind w:left="0" w:right="76" w:firstLine="142"/>
        <w:jc w:val="both"/>
        <w:rPr>
          <w:sz w:val="24"/>
        </w:rPr>
      </w:pPr>
      <w:r w:rsidRPr="00831002">
        <w:rPr>
          <w:rFonts w:ascii="Times New Roman" w:hAnsi="Times New Roman" w:cs="Times New Roman"/>
          <w:sz w:val="24"/>
        </w:rPr>
        <w:t xml:space="preserve">           Численность постоянного населения  района на </w:t>
      </w:r>
      <w:r w:rsidRPr="00831002">
        <w:rPr>
          <w:rFonts w:ascii="Times New Roman" w:hAnsi="Times New Roman" w:cs="Times New Roman"/>
          <w:iCs/>
          <w:sz w:val="24"/>
        </w:rPr>
        <w:t xml:space="preserve">1 января 2010 года составляла 23376 человек. На территории района проживают  45 национальностей, из них русских 53% , башкир 23,8%, татар 6,7%, украинцев 5,2%, немцев 4,9%, казахов 2,4%. Плотность сельского населения – 8,2 человек на кв. км. </w:t>
      </w:r>
      <w:r w:rsidRPr="00831002">
        <w:rPr>
          <w:rFonts w:ascii="Times New Roman" w:hAnsi="Times New Roman" w:cs="Times New Roman"/>
          <w:sz w:val="24"/>
        </w:rPr>
        <w:t>Численность населения в районе сокращается, но естественная убыль населения частично компенсируется мигрантами из ближнего зарубежья.</w:t>
      </w:r>
    </w:p>
    <w:p w:rsidR="00143459" w:rsidRPr="00831002" w:rsidRDefault="00143459" w:rsidP="00831002">
      <w:pPr>
        <w:pStyle w:val="220"/>
        <w:ind w:right="76"/>
        <w:jc w:val="both"/>
      </w:pPr>
      <w:r w:rsidRPr="00831002">
        <w:t xml:space="preserve">Административно-хозяйственный центр района – село Плешаново.  Плешаново расположено в центральной части района в </w:t>
      </w:r>
      <w:smartTag w:uri="urn:schemas-microsoft-com:office:smarttags" w:element="metricconverter">
        <w:smartTagPr>
          <w:attr w:name="ProductID" w:val="227 км"/>
        </w:smartTagPr>
        <w:r w:rsidRPr="00831002">
          <w:t>227 км</w:t>
        </w:r>
      </w:smartTag>
      <w:r w:rsidRPr="00831002">
        <w:t xml:space="preserve"> от г. Оренбурга и  на расстоянии </w:t>
      </w:r>
      <w:smartTag w:uri="urn:schemas-microsoft-com:office:smarttags" w:element="metricconverter">
        <w:smartTagPr>
          <w:attr w:name="ProductID" w:val="56 километров"/>
        </w:smartTagPr>
        <w:r w:rsidRPr="00831002">
          <w:t>56 километров</w:t>
        </w:r>
      </w:smartTag>
      <w:r w:rsidRPr="00831002">
        <w:t xml:space="preserve"> от ближайшей железнодорожной станции </w:t>
      </w:r>
      <w:proofErr w:type="spellStart"/>
      <w:r w:rsidRPr="00831002">
        <w:t>Сорочинская</w:t>
      </w:r>
      <w:proofErr w:type="spellEnd"/>
      <w:r w:rsidRPr="00831002">
        <w:t>, с которой он связан автобусным сообщением. Связь с областным центром осуществляется через станцию Сорочинск по железной дороге Самара – Ташкент и по автомобильной дороге Плешаново- Сорочинск- Оренбург.</w:t>
      </w:r>
    </w:p>
    <w:p w:rsidR="00143459" w:rsidRPr="00831002" w:rsidRDefault="00143459" w:rsidP="00831002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02">
        <w:rPr>
          <w:rFonts w:ascii="Times New Roman" w:hAnsi="Times New Roman" w:cs="Times New Roman"/>
          <w:sz w:val="24"/>
          <w:szCs w:val="24"/>
        </w:rPr>
        <w:t xml:space="preserve">         Красногвардейский район  был  образован 12 декабря 1966 года  в  границах бывших Люксембургского и Ивановского  районов  и  путем отделения части  </w:t>
      </w:r>
      <w:proofErr w:type="spellStart"/>
      <w:r w:rsidRPr="00831002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831002">
        <w:rPr>
          <w:rFonts w:ascii="Times New Roman" w:hAnsi="Times New Roman" w:cs="Times New Roman"/>
          <w:sz w:val="24"/>
          <w:szCs w:val="24"/>
        </w:rPr>
        <w:t xml:space="preserve"> района. Во вновь организуемый район  было передано 12 колхозов 4 совхоза. Земельная площадь составляла 280,4 тыс. гектаров. Районный центр  располагался  в с. Яшкино, однако из-за неудовлетворительного рельефа окружающей местности было принято решение о переносе райцентра в с. Плешаново.</w:t>
      </w:r>
    </w:p>
    <w:p w:rsidR="00143459" w:rsidRPr="00831002" w:rsidRDefault="00143459" w:rsidP="00831002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459" w:rsidRPr="00831002" w:rsidRDefault="00143459" w:rsidP="00831002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1.1.2 </w:t>
      </w:r>
      <w:r w:rsidRPr="00831002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831002">
        <w:rPr>
          <w:rFonts w:ascii="Times New Roman" w:hAnsi="Times New Roman" w:cs="Times New Roman"/>
          <w:sz w:val="24"/>
          <w:szCs w:val="24"/>
        </w:rPr>
        <w:t xml:space="preserve"> об особо охраняемых природных территориях  Красногвардейского района представлена  согласно данным Государственного кадастра особо охраняемых природных территорий федерального, регионального и местного значения. Согласно информационному письму комитета по охране окружающей среды и природных ресурсов Оренбургской области, в границах МО Красногвардейский  район расположены следующие особо охраняемые природные территории областного значения («Список памятников природы Оренбургской области», утвержденный распоряжением  главы администрации Оренбургской области от 21.05.1998  г. №505-р «О памятниках природы Оренбургской области»):</w:t>
      </w:r>
    </w:p>
    <w:p w:rsidR="00143459" w:rsidRPr="00831002" w:rsidRDefault="00143459" w:rsidP="00831002">
      <w:pPr>
        <w:widowControl w:val="0"/>
        <w:suppressLineNumbers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1002">
        <w:rPr>
          <w:rFonts w:ascii="Times New Roman" w:hAnsi="Times New Roman"/>
          <w:color w:val="000000"/>
          <w:sz w:val="24"/>
          <w:szCs w:val="24"/>
        </w:rPr>
        <w:t>Занимаемая памятниками природы площадь составляет 302,45 га-0,11% от территории района.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36"/>
        <w:gridCol w:w="3913"/>
        <w:gridCol w:w="1559"/>
        <w:gridCol w:w="3001"/>
      </w:tblGrid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Наименование памятника природы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Площадь,</w:t>
            </w:r>
          </w:p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Тип памятника природы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Ямангульская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урема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Ландшафтно- ботанический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Подольский дендросад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Лесокультурный</w:t>
            </w:r>
            <w:proofErr w:type="spellEnd"/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лесопарк (парк усадьбы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Гинтера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Лесокультурный</w:t>
            </w:r>
            <w:proofErr w:type="spellEnd"/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Кутерлинский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парк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Лесокультурный</w:t>
            </w:r>
            <w:proofErr w:type="spellEnd"/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Моховой лес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Ландшафтно- ботанический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Моховое, Лебяжье и Кочкарное болота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Ландшафтно-геоморфологический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Ивановские дубовые колки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Ботанический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Лес Узкий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Ландшафтно- ботанический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Ванякина Шишка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Ландшафтно-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геоморфологический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Гора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Меркедоновка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Ландшафтно-геоморфологический</w:t>
            </w:r>
          </w:p>
        </w:tc>
      </w:tr>
      <w:tr w:rsidR="00143459" w:rsidTr="00E0527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Водопад Шум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widowControl w:val="0"/>
              <w:suppressLineNumbers/>
              <w:spacing w:after="0"/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Гидрологический</w:t>
            </w:r>
          </w:p>
        </w:tc>
      </w:tr>
    </w:tbl>
    <w:p w:rsidR="00143459" w:rsidRDefault="00143459" w:rsidP="00831002">
      <w:pPr>
        <w:pStyle w:val="S"/>
        <w:numPr>
          <w:ilvl w:val="0"/>
          <w:numId w:val="0"/>
        </w:numPr>
        <w:spacing w:line="240" w:lineRule="auto"/>
      </w:pPr>
    </w:p>
    <w:p w:rsidR="00143459" w:rsidRPr="00831002" w:rsidRDefault="00143459" w:rsidP="00831002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 </w:t>
      </w:r>
      <w:r w:rsidRPr="00831002">
        <w:rPr>
          <w:rFonts w:ascii="Times New Roman" w:hAnsi="Times New Roman" w:cs="Times New Roman"/>
          <w:sz w:val="24"/>
          <w:szCs w:val="24"/>
        </w:rPr>
        <w:t>Кроме официально  утверждённого  списка памятников  природы  областного значения, в  районе  выявлены  многочисленные типы флоры и  фауны, достопримечательные места, достойные  внимания,  как  для  научных  исследований в области  сохранения видов,  так  и  для опорной  сети  развития  туризма и  рекреационной  системы.</w:t>
      </w:r>
    </w:p>
    <w:p w:rsidR="00143459" w:rsidRDefault="00143459" w:rsidP="00831002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2693"/>
        <w:gridCol w:w="2054"/>
      </w:tblGrid>
      <w:tr w:rsidR="00143459" w:rsidTr="00E0527C">
        <w:trPr>
          <w:trHeight w:val="4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памятника</w:t>
            </w:r>
          </w:p>
        </w:tc>
      </w:tr>
      <w:tr w:rsidR="00143459" w:rsidTr="00E0527C">
        <w:trPr>
          <w:trHeight w:val="4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большой (лозовой)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достопримечательности  в  процессе  научных  экспедиций  под руководством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Чивирёва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  не  определена.</w:t>
            </w: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Ибряево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Лесокультурный</w:t>
            </w:r>
            <w:proofErr w:type="spellEnd"/>
          </w:p>
        </w:tc>
      </w:tr>
      <w:tr w:rsidR="00143459" w:rsidTr="00E0527C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Новоюласкинская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дубрава (урочище Дубовый лес)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3км. на юго-запад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с.Новоюласка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Лесокультурный</w:t>
            </w:r>
            <w:proofErr w:type="spellEnd"/>
          </w:p>
        </w:tc>
      </w:tr>
      <w:tr w:rsidR="00143459" w:rsidTr="00E0527C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Межвежий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овраг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на запад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</w:t>
            </w:r>
          </w:p>
        </w:tc>
      </w:tr>
      <w:tr w:rsidR="00143459" w:rsidTr="00E0527C">
        <w:trPr>
          <w:trHeight w:val="5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на запад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Геоморфологический</w:t>
            </w:r>
          </w:p>
        </w:tc>
      </w:tr>
      <w:tr w:rsidR="00143459" w:rsidTr="00E0527C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Карьяповская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красная куча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на  северо-восток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с.Яиково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Геоморфологический</w:t>
            </w:r>
          </w:p>
        </w:tc>
      </w:tr>
      <w:tr w:rsidR="00143459" w:rsidTr="00E0527C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Озёра  Ольховое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Лещевое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на северо-запад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с.Токское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Ландшафтно-гидрологический</w:t>
            </w:r>
          </w:p>
        </w:tc>
      </w:tr>
      <w:tr w:rsidR="00143459" w:rsidTr="00E0527C">
        <w:trPr>
          <w:trHeight w:val="4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 Каменец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на  восток  от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Верхнеилясово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</w:t>
            </w:r>
          </w:p>
        </w:tc>
      </w:tr>
      <w:tr w:rsidR="00143459" w:rsidTr="00E0527C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на север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с.Красиково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Геологический</w:t>
            </w:r>
          </w:p>
        </w:tc>
      </w:tr>
      <w:tr w:rsidR="00143459" w:rsidTr="00E0527C">
        <w:trPr>
          <w:trHeight w:val="5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Седовлатка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к западу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с.Яшкино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</w:t>
            </w:r>
          </w:p>
        </w:tc>
      </w:tr>
      <w:tr w:rsidR="00143459" w:rsidTr="00E0527C">
        <w:trPr>
          <w:trHeight w:val="4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Медведка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к юго-западу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с.Кинзелька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Ландшафтно-гидрологический</w:t>
            </w:r>
          </w:p>
        </w:tc>
      </w:tr>
      <w:tr w:rsidR="00143459" w:rsidTr="00E0527C">
        <w:trPr>
          <w:trHeight w:val="4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Песчаная дюна на  реке Табунок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на  восток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с.Кинзелька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Ландшафтно-гидрологический</w:t>
            </w:r>
          </w:p>
        </w:tc>
      </w:tr>
      <w:tr w:rsidR="00143459" w:rsidTr="00E0527C">
        <w:trPr>
          <w:trHeight w:val="4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Калиновские  колки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3459" w:rsidRDefault="00143459" w:rsidP="00E052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на восток от </w:t>
            </w:r>
          </w:p>
          <w:p w:rsidR="00143459" w:rsidRDefault="00143459" w:rsidP="00E052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459" w:rsidRDefault="00143459" w:rsidP="00E0527C">
            <w:pPr>
              <w:tabs>
                <w:tab w:val="left" w:pos="121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Лесокультурный</w:t>
            </w:r>
            <w:proofErr w:type="spellEnd"/>
          </w:p>
        </w:tc>
      </w:tr>
    </w:tbl>
    <w:p w:rsidR="00143459" w:rsidRDefault="00143459" w:rsidP="00831002">
      <w:pPr>
        <w:pStyle w:val="13"/>
        <w:spacing w:after="0" w:line="240" w:lineRule="auto"/>
      </w:pPr>
    </w:p>
    <w:p w:rsidR="00143459" w:rsidRPr="005E4544" w:rsidRDefault="00143459" w:rsidP="00831002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Pr="00831002" w:rsidRDefault="00143459" w:rsidP="0083100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1.1.4. </w:t>
      </w:r>
      <w:r w:rsidRPr="00831002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Pr="00831002">
        <w:rPr>
          <w:rFonts w:ascii="Times New Roman" w:hAnsi="Times New Roman"/>
          <w:sz w:val="24"/>
          <w:szCs w:val="24"/>
        </w:rPr>
        <w:t xml:space="preserve"> муниципального района Красногвардейский расположено 57 объектов археологического наследия.</w:t>
      </w:r>
    </w:p>
    <w:p w:rsidR="00143459" w:rsidRDefault="00143459" w:rsidP="00831002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Сводный список памятников археологии Красногвардейского района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2035"/>
        <w:gridCol w:w="1843"/>
        <w:gridCol w:w="1225"/>
        <w:gridCol w:w="3872"/>
      </w:tblGrid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памятника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Датировка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Документ о принятии 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гос.охрану</w:t>
            </w:r>
            <w:proofErr w:type="spellEnd"/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Васильковское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к СВ от села Васильковка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Васильковское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.2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1.2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к СВ от села Васильковка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 к З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Вознесенка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Законодательного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Сорбрания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Оренбургской области от 16.10.1998 г.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8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1,8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 к З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Вознесенка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Законодательного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Сорбрания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Оренбургской области от 16.10.1998 г.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к С от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Долинск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500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к СЗ от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Долинск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Долинское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1,5м. к СЗ от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Долинск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Донской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к СЗ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Донское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директора департамента по культуре и искусству № 250 от 19.07.2007г.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Ивановская дюна 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(грунтовый могильник эпохи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эенолита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4,5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к Ю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Курганный могильник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к ЮЗ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р.ж.в</w:t>
            </w:r>
            <w:proofErr w:type="spellEnd"/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Ивановское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к Ю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неолита,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энеолита,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поселение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 км к СВ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стоянка эпохи мезолита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5 км к Ю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Стоянка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Турганикская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5 км к Ю от 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неолита-эпоха средней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Карьяповская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стоянка эпохи неолита 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 км  к ЮВ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с.Карьяпово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2,5 км к С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1,2 км к СЗ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 км к СЗ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Курганный могильник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0,6 км к ССВ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Курганный могильник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0125 км к ЮВ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Кинзелька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0,4 км к СВ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Красиково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Кристальское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300 м к СЗ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Майский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100 м. к СЗ от пос. Майский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Майское месторождение и одиночный курган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1,5км. к В от пос. Майский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 у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Нижнебахтиярово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0,2 км к В от окраины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Нижнебахтиярово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министра культуры Оренбургской области №288 от 17.07.2009 г. (стоит на охране с 2008 г. приказ №206 от 05.06.2008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г.;приказ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№277 от 13.08.2008 г.)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Одиночный курган у с. Нижнекристалка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1.5 км к северо-востоку от с. Нижнекристалка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министра культуры Оренбургской области №288 от 17.07.2009 г. (стоит на охране с 2008 г. приказ №206 от 05.06.2008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г.;приказ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№277 от 13.08.2008 г.)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Нижнекристальский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1.5 км к Ю от с. Нижнекристалка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Нижнекристальский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200 м к СВ от с. Нижнекристалка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одиночный курган 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Новопетровка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3 км к северо-востоку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Новопетровка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министра культуры Оренбургской области №288 от 17.07.2009 г. (стоит на охране с 2008 г. приказ №206 от 05.06.2008 г.; приказ №277 от 13.08.2008 г.)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Плешановский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300 м. к С от с. Плешаново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Плешановский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300 м. к С от с. Плешаново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Пролетарский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4 км к В от с. Пролетарка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Пролетарский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центре с. Пролетарка, рядом с парком славы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Пушкинское селище эпохи бронзы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3 км к ЮВ от пос. Пушкинский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Пушкинский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3 км к ЮВ от пос. Пушкинский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 у пос. Пушкинский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5 км к западу от п. Пушкинский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министра культуры Оренбургской области №288 от 17.07.2009 г. (стоит на охране с 2008 г. приказ №206 от 05.06.2008 г.; приказ №277 от 13.08.2008 г.)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курганный могильник у пос. Пушкинский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 км к Ю от п. Пушкинский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министра культуры Оренбургской области №288 от 17.07.2009 г. (стоит на охране с 2008 г. приказ №206 от 05.06.2008 г.; приказ №277 от 13.08.2008 г.)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0.5 км к С от с. Подольск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Заганикское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1.7 км к СЗ от пос. Пушкинский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Погребение у пос. Пушкинский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0,16 км от пос. Пушкинский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неолита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Курганный могильник 1 Свердловский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5,5 км к З от пос. Свердловский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Свердловский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3,5 км. к ЮЗ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Новопетровка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Свердловский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400 м. к ЮЗ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Новопетровка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Свердловский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 км к ЮВ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пос.Свердловский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Свердловский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400 м к З от 4 отделения с/з Свердловский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Свердловский одиночный  курган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250 м к ЮВ от 3 отделения с/з Свердловский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 у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Сврдлова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4 км к ЮВ от пос. Свердловский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министра культуры Оренбургской области №288 от 17.07.2009 г. (стоит на охране с 2008 г. приказ №206 от 05.06.2008 г.; приказ №277 от 13.08.2008 г.)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Зиганнекское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поселение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7 км к СЗ от с. Старо</w:t>
            </w:r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Богдановка, в 7 км  к ЮЗ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Новоникитино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(Красногвардейский район),в 6,5 км к В от с. Ивановка 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Красногвардей</w:t>
            </w:r>
            <w:proofErr w:type="spellEnd"/>
          </w:p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район), правый берег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Зиганнек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Поздняя бронза</w:t>
            </w:r>
          </w:p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министра культуры Оренбургской области №288 от 17.07.2009 г. 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3 км к 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Токское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Курганный могильник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2,5 км к СЗ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Токское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1 селище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0,5 км СВ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Юлты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8-9 км СЗ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пос.Пушкинский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Курганный могильник у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 км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с.Юлты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стоянка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4км к З от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Яиково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курганный  могильник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1,5 км к ЮЗ от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Яиково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Оренбургского областного Совета народных депутатов № 158 от 02.07.1991г.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Селище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Яиковское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4 км к СЗ от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Яиково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Эпоха бронзы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  <w:tr w:rsidR="00143459" w:rsidTr="00E05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Одиночный курган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0,3 км к Ю от с. Яшкино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неизвестна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Законодательного Собрания Оренбургской области от 16.10.1998 г №118/21-ПЗС</w:t>
            </w:r>
          </w:p>
        </w:tc>
      </w:tr>
    </w:tbl>
    <w:p w:rsidR="00143459" w:rsidRDefault="00143459" w:rsidP="00831002">
      <w:pPr>
        <w:spacing w:after="0" w:line="240" w:lineRule="auto"/>
        <w:ind w:firstLine="567"/>
        <w:jc w:val="center"/>
      </w:pPr>
    </w:p>
    <w:p w:rsidR="00143459" w:rsidRDefault="00143459" w:rsidP="00831002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Pr="00831002" w:rsidRDefault="00143459" w:rsidP="00831002">
      <w:pPr>
        <w:spacing w:after="0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 </w:t>
      </w:r>
      <w:r w:rsidRPr="00831002">
        <w:rPr>
          <w:rFonts w:ascii="Times New Roman" w:hAnsi="Times New Roman"/>
          <w:sz w:val="24"/>
          <w:szCs w:val="24"/>
        </w:rPr>
        <w:t>Список объектов архитектуры, истории и монументального</w:t>
      </w:r>
    </w:p>
    <w:p w:rsidR="00143459" w:rsidRPr="00831002" w:rsidRDefault="00143459" w:rsidP="00831002">
      <w:pPr>
        <w:spacing w:after="0"/>
        <w:ind w:left="927"/>
        <w:rPr>
          <w:rFonts w:ascii="Times New Roman" w:hAnsi="Times New Roman"/>
          <w:sz w:val="24"/>
          <w:szCs w:val="24"/>
        </w:rPr>
      </w:pPr>
      <w:r w:rsidRPr="00831002">
        <w:rPr>
          <w:rFonts w:ascii="Times New Roman" w:hAnsi="Times New Roman"/>
          <w:sz w:val="24"/>
          <w:szCs w:val="24"/>
        </w:rPr>
        <w:t xml:space="preserve"> искусства Красногвардейского района</w:t>
      </w:r>
    </w:p>
    <w:p w:rsidR="00143459" w:rsidRDefault="00143459" w:rsidP="00831002">
      <w:pPr>
        <w:spacing w:after="0"/>
        <w:ind w:left="92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3"/>
        <w:gridCol w:w="1893"/>
        <w:gridCol w:w="3828"/>
        <w:gridCol w:w="3276"/>
      </w:tblGrid>
      <w:tr w:rsidR="00143459" w:rsidTr="00E0527C">
        <w:trPr>
          <w:trHeight w:val="77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памятника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о принятии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гос.охрану</w:t>
            </w:r>
            <w:proofErr w:type="spellEnd"/>
          </w:p>
        </w:tc>
      </w:tr>
      <w:tr w:rsidR="00143459" w:rsidTr="00E0527C">
        <w:trPr>
          <w:trHeight w:val="38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Ермаково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Могила комиссара Самарского полка Ермакова, погибшего в ноябре 1918 г.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исполкома Оренбургского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областоно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Совета народных депутатов №179 от 13.05.1987г.</w:t>
            </w:r>
          </w:p>
        </w:tc>
      </w:tr>
      <w:tr w:rsidR="00143459" w:rsidTr="00E0527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Новопетровка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Братская могила 273-х красноармейцев 24-й Железной дивизии, погибших в сражении с белогвардейцами в годы гражданской войны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исполкома Оренбургского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областоно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Совета народных депутатов №179 от 13.05.1987г.</w:t>
            </w:r>
          </w:p>
        </w:tc>
      </w:tr>
      <w:tr w:rsidR="00143459" w:rsidTr="00E0527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Староюлдашево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459" w:rsidRDefault="00143459" w:rsidP="00E05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Братская могила 13-ти красноармейцев, казненных в 1918 году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9" w:rsidRDefault="00143459" w:rsidP="00E052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исполкома Оренбургского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областоно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Совета народных депутатов №179 от 13.05.1987г.</w:t>
            </w:r>
          </w:p>
        </w:tc>
      </w:tr>
    </w:tbl>
    <w:p w:rsidR="00143459" w:rsidRDefault="00143459" w:rsidP="00831002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Default="00143459" w:rsidP="00805CB8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3459" w:rsidRPr="005E4544" w:rsidRDefault="00143459" w:rsidP="00805CB8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</w:t>
      </w:r>
      <w:r w:rsidRPr="005E454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витие территорий 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Красногвардейский район,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 следует проектировать</w:t>
      </w:r>
      <w:r>
        <w:rPr>
          <w:rFonts w:ascii="Times New Roman" w:hAnsi="Times New Roman"/>
          <w:sz w:val="24"/>
          <w:szCs w:val="24"/>
        </w:rPr>
        <w:t xml:space="preserve"> на основании схемы территориального планирования,</w:t>
      </w:r>
      <w:r w:rsidRPr="005E4544">
        <w:rPr>
          <w:rFonts w:ascii="Times New Roman" w:hAnsi="Times New Roman"/>
          <w:sz w:val="24"/>
          <w:szCs w:val="24"/>
        </w:rPr>
        <w:t xml:space="preserve"> с учетом нормативно-технических и нормативных правовых актов в области градостроительства областного и муниципального уровней.</w:t>
      </w:r>
    </w:p>
    <w:p w:rsidR="00143459" w:rsidRPr="005E4544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>Общая потребность в территории для развития населенных пунктов, включая резервные территории, определяется на основании ге</w:t>
      </w:r>
      <w:r>
        <w:rPr>
          <w:rFonts w:ascii="Times New Roman" w:hAnsi="Times New Roman"/>
          <w:sz w:val="24"/>
          <w:szCs w:val="24"/>
        </w:rPr>
        <w:t xml:space="preserve">неральных планов МО сельских поселений входящих в состав МО Красногвардейский район, а также схемы территориального планирования МО Красногвардейский район, 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области.</w:t>
      </w:r>
    </w:p>
    <w:p w:rsidR="00143459" w:rsidRPr="005E4544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</w:t>
      </w:r>
      <w:r w:rsidRPr="005E4544">
        <w:rPr>
          <w:rFonts w:ascii="Times New Roman" w:hAnsi="Times New Roman"/>
          <w:sz w:val="24"/>
          <w:szCs w:val="24"/>
        </w:rPr>
        <w:t xml:space="preserve"> Порядок отвода земель и </w:t>
      </w:r>
      <w:r>
        <w:rPr>
          <w:rFonts w:ascii="Times New Roman" w:hAnsi="Times New Roman"/>
          <w:sz w:val="24"/>
          <w:szCs w:val="24"/>
        </w:rPr>
        <w:t xml:space="preserve">изменения границ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z w:val="24"/>
          <w:szCs w:val="24"/>
        </w:rPr>
        <w:t xml:space="preserve"> Красногвардейский район,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 определяется градостроительным и земельным законодательством Российской Федерации, а также принятыми в соответствии с ним нормативными </w:t>
      </w:r>
      <w:r>
        <w:rPr>
          <w:rFonts w:ascii="Times New Roman" w:hAnsi="Times New Roman"/>
          <w:sz w:val="24"/>
          <w:szCs w:val="24"/>
        </w:rPr>
        <w:t>правовыми актами 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Красногвардейский район,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области.</w:t>
      </w:r>
    </w:p>
    <w:p w:rsidR="00143459" w:rsidRPr="005E4544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>Возможные направления развития населенных пунктов, в</w:t>
      </w:r>
      <w:r>
        <w:rPr>
          <w:rFonts w:ascii="Times New Roman" w:hAnsi="Times New Roman"/>
          <w:sz w:val="24"/>
          <w:szCs w:val="24"/>
        </w:rPr>
        <w:t xml:space="preserve">ходящих в состав </w:t>
      </w:r>
      <w:r>
        <w:rPr>
          <w:rFonts w:ascii="Times New Roman" w:hAnsi="Times New Roman"/>
        </w:rPr>
        <w:t xml:space="preserve">МО </w:t>
      </w:r>
      <w:r>
        <w:rPr>
          <w:rFonts w:ascii="Times New Roman" w:hAnsi="Times New Roman"/>
          <w:sz w:val="24"/>
          <w:szCs w:val="24"/>
        </w:rPr>
        <w:t>Красногвардейский район,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области, определяются ге</w:t>
      </w:r>
      <w:r>
        <w:rPr>
          <w:rFonts w:ascii="Times New Roman" w:hAnsi="Times New Roman"/>
          <w:sz w:val="24"/>
          <w:szCs w:val="24"/>
        </w:rPr>
        <w:t xml:space="preserve">неральными планами МО сельских поселений входящих в состав МО Красногвардейский район, а также схемой территориального планирования МО Красногвардейский район, 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области.</w:t>
      </w:r>
    </w:p>
    <w:p w:rsidR="00143459" w:rsidRPr="005E4544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lastRenderedPageBreak/>
        <w:t>Утверждение ге</w:t>
      </w:r>
      <w:r>
        <w:rPr>
          <w:rFonts w:ascii="Times New Roman" w:hAnsi="Times New Roman"/>
          <w:sz w:val="24"/>
          <w:szCs w:val="24"/>
        </w:rPr>
        <w:t xml:space="preserve">неральных планов МО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Красноговардейского</w:t>
      </w:r>
      <w:proofErr w:type="spellEnd"/>
      <w:r w:rsidRPr="005E4544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</w:t>
      </w:r>
      <w:r w:rsidRPr="005E4544">
        <w:rPr>
          <w:rFonts w:ascii="Times New Roman" w:hAnsi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/>
          <w:sz w:val="24"/>
          <w:szCs w:val="24"/>
        </w:rPr>
        <w:t xml:space="preserve"> и схемы территориального планирования МО Красногвардейский район, </w:t>
      </w:r>
      <w:r w:rsidRPr="005E4544">
        <w:rPr>
          <w:rFonts w:ascii="Times New Roman" w:hAnsi="Times New Roman"/>
          <w:sz w:val="24"/>
          <w:szCs w:val="24"/>
        </w:rPr>
        <w:t xml:space="preserve"> осуществляется в соответствии с Градостроительным кодексом Российской Федерации, нормативными правовыми актами Российской Федерации и нормативными правовыми актами Оренбургской области.</w:t>
      </w:r>
    </w:p>
    <w:p w:rsidR="00143459" w:rsidRPr="005E4544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</w:t>
      </w:r>
      <w:r w:rsidRPr="005E4544">
        <w:rPr>
          <w:rFonts w:ascii="Times New Roman" w:hAnsi="Times New Roman"/>
          <w:sz w:val="24"/>
          <w:szCs w:val="24"/>
        </w:rPr>
        <w:t xml:space="preserve"> Общая организация территории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z w:val="24"/>
          <w:szCs w:val="24"/>
        </w:rPr>
        <w:t xml:space="preserve"> Красногвардейский район, </w:t>
      </w:r>
      <w:r w:rsidRPr="005E4544">
        <w:rPr>
          <w:rFonts w:ascii="Times New Roman" w:hAnsi="Times New Roman"/>
          <w:sz w:val="24"/>
          <w:szCs w:val="24"/>
        </w:rPr>
        <w:t xml:space="preserve">Оренбургской области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 нагрузки на окружающую среду с целью обеспечения наиболее благоприятных условий жизни населения, обеспечения устойчивого функционирования естественных экологических систем. </w:t>
      </w:r>
    </w:p>
    <w:p w:rsidR="00143459" w:rsidRPr="005E4544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>При этом необходимо учитывать:</w:t>
      </w:r>
    </w:p>
    <w:p w:rsidR="00143459" w:rsidRPr="005E4544" w:rsidRDefault="00143459" w:rsidP="00805CB8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>возможности развития поселения за счет имеющихся территориальных (резервных территорий) и других ресурсов с учетом выполнения требований природоохранного законодательства;</w:t>
      </w:r>
    </w:p>
    <w:p w:rsidR="00143459" w:rsidRPr="005E4544" w:rsidRDefault="00143459" w:rsidP="00805CB8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 xml:space="preserve">возможность повышения интенсивности использования территорий (за счет увеличения плотности застройки) в границах населенных пунктов, в том числе за счет реконструкции и реорганизации сложившейся застройки; </w:t>
      </w:r>
    </w:p>
    <w:p w:rsidR="00143459" w:rsidRPr="005E4544" w:rsidRDefault="00143459" w:rsidP="00805CB8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 xml:space="preserve">изменение структуры жилищного строительства в сторону увеличения малоэтажного домостроения при соответствующем технико-экономическом обосновании; </w:t>
      </w:r>
    </w:p>
    <w:p w:rsidR="00143459" w:rsidRPr="005E4544" w:rsidRDefault="00143459" w:rsidP="00805CB8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 xml:space="preserve">требования законодательства по развитию рынка земли и жилья; </w:t>
      </w:r>
    </w:p>
    <w:p w:rsidR="00143459" w:rsidRPr="005E4544" w:rsidRDefault="00143459" w:rsidP="00805CB8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E4544">
        <w:rPr>
          <w:rFonts w:ascii="Times New Roman" w:hAnsi="Times New Roman"/>
          <w:sz w:val="24"/>
          <w:szCs w:val="24"/>
        </w:rPr>
        <w:t>возможности бюджета и привлечения внебюджетных инвестиций для программ развития поселения.</w:t>
      </w:r>
    </w:p>
    <w:p w:rsidR="00143459" w:rsidRPr="005E4544" w:rsidRDefault="00143459" w:rsidP="00805CB8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1.1.9</w:t>
      </w:r>
      <w:r w:rsidRPr="005E4544">
        <w:rPr>
          <w:rFonts w:ascii="Times New Roman" w:hAnsi="Times New Roman" w:cs="Times New Roman"/>
          <w:color w:val="auto"/>
        </w:rPr>
        <w:t xml:space="preserve"> Планировочную организ</w:t>
      </w:r>
      <w:r>
        <w:rPr>
          <w:rFonts w:ascii="Times New Roman" w:hAnsi="Times New Roman" w:cs="Times New Roman"/>
          <w:color w:val="auto"/>
        </w:rPr>
        <w:t xml:space="preserve">ацию территории МО </w:t>
      </w:r>
      <w:r>
        <w:rPr>
          <w:rFonts w:ascii="Times New Roman" w:hAnsi="Times New Roman"/>
        </w:rPr>
        <w:t>Красногвардейский</w:t>
      </w:r>
      <w:r>
        <w:rPr>
          <w:rFonts w:ascii="Times New Roman" w:hAnsi="Times New Roman" w:cs="Times New Roman"/>
          <w:color w:val="auto"/>
        </w:rPr>
        <w:t xml:space="preserve"> район</w:t>
      </w:r>
      <w:r w:rsidRPr="005E4544">
        <w:rPr>
          <w:rFonts w:ascii="Times New Roman" w:hAnsi="Times New Roman" w:cs="Times New Roman"/>
          <w:color w:val="auto"/>
        </w:rPr>
        <w:t xml:space="preserve"> 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 </w:t>
      </w:r>
    </w:p>
    <w:p w:rsidR="00143459" w:rsidRDefault="00143459" w:rsidP="00805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459" w:rsidRPr="005E4544" w:rsidRDefault="00143459" w:rsidP="00805CB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1.2</w:t>
      </w:r>
      <w:r w:rsidRPr="005E4544">
        <w:rPr>
          <w:rFonts w:ascii="Times New Roman" w:hAnsi="Times New Roman" w:cs="Times New Roman"/>
          <w:b/>
          <w:color w:val="auto"/>
        </w:rPr>
        <w:t xml:space="preserve"> Резервные территории</w:t>
      </w:r>
    </w:p>
    <w:p w:rsidR="00143459" w:rsidRPr="005E4544" w:rsidRDefault="00143459" w:rsidP="00805CB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43459" w:rsidRPr="005E4544" w:rsidRDefault="00143459" w:rsidP="00805CB8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Pr="005E4544">
        <w:rPr>
          <w:rFonts w:ascii="Times New Roman" w:hAnsi="Times New Roman" w:cs="Times New Roman"/>
          <w:color w:val="auto"/>
        </w:rPr>
        <w:t xml:space="preserve">.1 Потребность в резервных территориях определяется с учетом перспектив развития </w:t>
      </w:r>
      <w:r>
        <w:rPr>
          <w:rFonts w:ascii="Times New Roman" w:hAnsi="Times New Roman"/>
        </w:rPr>
        <w:t>МО Красногвардейский</w:t>
      </w:r>
      <w:r>
        <w:rPr>
          <w:rFonts w:ascii="Times New Roman" w:hAnsi="Times New Roman" w:cs="Times New Roman"/>
          <w:color w:val="auto"/>
        </w:rPr>
        <w:t xml:space="preserve"> район, Оренбургской области, определенных схемой территориального планирования МО </w:t>
      </w:r>
      <w:r>
        <w:rPr>
          <w:rFonts w:ascii="Times New Roman" w:hAnsi="Times New Roman"/>
        </w:rPr>
        <w:t>Красногвардейский</w:t>
      </w:r>
      <w:r>
        <w:rPr>
          <w:rFonts w:ascii="Times New Roman" w:hAnsi="Times New Roman" w:cs="Times New Roman"/>
          <w:color w:val="auto"/>
        </w:rPr>
        <w:t xml:space="preserve"> район</w:t>
      </w:r>
      <w:r w:rsidRPr="005E4544">
        <w:rPr>
          <w:rFonts w:ascii="Times New Roman" w:hAnsi="Times New Roman" w:cs="Times New Roman"/>
          <w:color w:val="auto"/>
        </w:rPr>
        <w:t xml:space="preserve">. </w:t>
      </w:r>
    </w:p>
    <w:p w:rsidR="00143459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</w:t>
      </w:r>
      <w:r w:rsidRPr="005E454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Красногвардейский район, </w:t>
      </w:r>
      <w:r w:rsidRPr="005E4544">
        <w:rPr>
          <w:rFonts w:ascii="Times New Roman" w:hAnsi="Times New Roman"/>
          <w:sz w:val="24"/>
          <w:szCs w:val="24"/>
        </w:rPr>
        <w:t>Оренбургской области выделение резервных территорий, необходимых для развития входящих в его состав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 учетом их возможного расширения.</w:t>
      </w:r>
    </w:p>
    <w:p w:rsidR="00143459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Default="00143459" w:rsidP="00805CB8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Default="00143459" w:rsidP="005C664E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143459" w:rsidRDefault="00143459" w:rsidP="005C664E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143459" w:rsidRPr="00B90CCC" w:rsidRDefault="00143459" w:rsidP="00652594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7" w:name="_Toc396469468"/>
      <w:bookmarkStart w:id="8" w:name="_Toc396469565"/>
      <w:bookmarkStart w:id="9" w:name="_Toc396485080"/>
      <w:r>
        <w:rPr>
          <w:rFonts w:ascii="Times New Roman" w:hAnsi="Times New Roman" w:cs="Times New Roman"/>
          <w:b/>
          <w:bCs/>
        </w:rPr>
        <w:t>2.</w:t>
      </w:r>
      <w:r w:rsidRPr="00B90CCC">
        <w:rPr>
          <w:rFonts w:ascii="Times New Roman" w:hAnsi="Times New Roman" w:cs="Times New Roman"/>
          <w:b/>
          <w:bCs/>
        </w:rPr>
        <w:t xml:space="preserve"> </w:t>
      </w:r>
      <w:bookmarkEnd w:id="7"/>
      <w:bookmarkEnd w:id="8"/>
      <w:bookmarkEnd w:id="9"/>
      <w:r>
        <w:rPr>
          <w:rFonts w:ascii="Times New Roman" w:hAnsi="Times New Roman" w:cs="Times New Roman"/>
          <w:b/>
          <w:bCs/>
        </w:rPr>
        <w:t xml:space="preserve">ОБОСНОВАНИЕ </w:t>
      </w:r>
      <w:r>
        <w:rPr>
          <w:rFonts w:ascii="Times New Roman" w:hAnsi="Times New Roman" w:cs="Times New Roman"/>
          <w:b/>
          <w:bCs/>
          <w:caps/>
        </w:rPr>
        <w:t>Расчетных показателей</w:t>
      </w:r>
      <w:r w:rsidRPr="00B90CCC">
        <w:rPr>
          <w:rFonts w:ascii="Times New Roman" w:hAnsi="Times New Roman" w:cs="Times New Roman"/>
          <w:b/>
          <w:bCs/>
          <w:caps/>
        </w:rPr>
        <w:t xml:space="preserve"> уровня обеспеченности</w:t>
      </w:r>
      <w:r>
        <w:rPr>
          <w:rFonts w:ascii="Times New Roman" w:hAnsi="Times New Roman" w:cs="Times New Roman"/>
          <w:b/>
          <w:bCs/>
          <w:caps/>
        </w:rPr>
        <w:t xml:space="preserve"> и территориальной доступности</w:t>
      </w:r>
      <w:r w:rsidRPr="00B90CCC">
        <w:rPr>
          <w:rFonts w:ascii="Times New Roman" w:hAnsi="Times New Roman" w:cs="Times New Roman"/>
          <w:b/>
          <w:bCs/>
          <w:caps/>
        </w:rPr>
        <w:t xml:space="preserve"> объектами местного значения</w:t>
      </w:r>
      <w:r>
        <w:rPr>
          <w:rFonts w:ascii="Times New Roman" w:hAnsi="Times New Roman" w:cs="Times New Roman"/>
          <w:b/>
          <w:bCs/>
          <w:caps/>
        </w:rPr>
        <w:t xml:space="preserve"> территории МО Красногвардейский</w:t>
      </w:r>
      <w:r w:rsidRPr="00B90CCC">
        <w:rPr>
          <w:rFonts w:ascii="Times New Roman" w:hAnsi="Times New Roman" w:cs="Times New Roman"/>
          <w:b/>
          <w:bCs/>
          <w:caps/>
        </w:rPr>
        <w:t xml:space="preserve"> район Оренбургской области</w:t>
      </w:r>
    </w:p>
    <w:p w:rsidR="00143459" w:rsidRPr="00B90CCC" w:rsidRDefault="00143459" w:rsidP="00B90CCC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143459" w:rsidRPr="00B90CCC" w:rsidRDefault="00143459" w:rsidP="00B90C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43459" w:rsidRPr="00833938" w:rsidRDefault="00143459" w:rsidP="008E15E5">
      <w:pPr>
        <w:pStyle w:val="a8"/>
        <w:jc w:val="center"/>
        <w:outlineLvl w:val="1"/>
        <w:rPr>
          <w:b/>
          <w:caps/>
        </w:rPr>
      </w:pPr>
      <w:bookmarkStart w:id="10" w:name="_Toc396469469"/>
      <w:bookmarkStart w:id="11" w:name="_Toc396469566"/>
      <w:bookmarkStart w:id="12" w:name="_Toc396485081"/>
      <w:r>
        <w:rPr>
          <w:b/>
          <w:caps/>
        </w:rPr>
        <w:t>2.2</w:t>
      </w:r>
      <w:r w:rsidRPr="00833938">
        <w:rPr>
          <w:b/>
          <w:caps/>
        </w:rPr>
        <w:t>. Общественно-деловые зоны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E15E5">
        <w:rPr>
          <w:rFonts w:ascii="Times New Roman" w:hAnsi="Times New Roman"/>
          <w:sz w:val="24"/>
          <w:szCs w:val="24"/>
        </w:rPr>
        <w:t xml:space="preserve">.1. Общественно – деловые зоны предназначены для размещения объектов здравоохранения, культуры, торговли, общественного питания, социального и </w:t>
      </w:r>
      <w:proofErr w:type="spellStart"/>
      <w:r w:rsidRPr="008E15E5">
        <w:rPr>
          <w:rFonts w:ascii="Times New Roman" w:hAnsi="Times New Roman"/>
          <w:sz w:val="24"/>
          <w:szCs w:val="24"/>
        </w:rPr>
        <w:t>коммунально</w:t>
      </w:r>
      <w:proofErr w:type="spellEnd"/>
      <w:r w:rsidRPr="008E15E5">
        <w:rPr>
          <w:rFonts w:ascii="Times New Roman" w:hAnsi="Times New Roman"/>
          <w:sz w:val="24"/>
          <w:szCs w:val="24"/>
        </w:rPr>
        <w:t xml:space="preserve"> – 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E15E5">
        <w:rPr>
          <w:rFonts w:ascii="Times New Roman" w:hAnsi="Times New Roman"/>
          <w:sz w:val="24"/>
          <w:szCs w:val="24"/>
        </w:rPr>
        <w:t>.2. Количество,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E15E5">
        <w:rPr>
          <w:rFonts w:ascii="Times New Roman" w:hAnsi="Times New Roman"/>
          <w:sz w:val="24"/>
          <w:szCs w:val="24"/>
        </w:rPr>
        <w:t>.3. Структуру и типологию общественных центров, объектов в общественно – деловой зоне и видов обслуживания в зависимости от места формирования общественного центра рекомендуется приним</w:t>
      </w:r>
      <w:r>
        <w:rPr>
          <w:rFonts w:ascii="Times New Roman" w:hAnsi="Times New Roman"/>
          <w:sz w:val="24"/>
          <w:szCs w:val="24"/>
        </w:rPr>
        <w:t>ать в соответствии с разделом 3 основной части настоящих нормативов</w:t>
      </w:r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E15E5">
        <w:rPr>
          <w:rFonts w:ascii="Times New Roman" w:hAnsi="Times New Roman"/>
          <w:sz w:val="24"/>
          <w:szCs w:val="24"/>
        </w:rPr>
        <w:t>.4. В перечень объектов капитального строительства, разрешенных для размещения в общественно – 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размещения.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E15E5">
        <w:rPr>
          <w:rFonts w:ascii="Times New Roman" w:hAnsi="Times New Roman"/>
          <w:sz w:val="24"/>
          <w:szCs w:val="24"/>
        </w:rPr>
        <w:t>.5. В общественно – деловых зонах допускается размещать производственные предприятия, площадью не более 200 м</w:t>
      </w:r>
      <w:r w:rsidRPr="008E15E5">
        <w:rPr>
          <w:rFonts w:ascii="Times New Roman" w:hAnsi="Times New Roman"/>
          <w:sz w:val="24"/>
          <w:szCs w:val="24"/>
          <w:vertAlign w:val="superscript"/>
        </w:rPr>
        <w:t>2</w:t>
      </w:r>
      <w:r w:rsidRPr="008E15E5">
        <w:rPr>
          <w:rFonts w:ascii="Times New Roman" w:hAnsi="Times New Roman"/>
          <w:sz w:val="24"/>
          <w:szCs w:val="24"/>
        </w:rPr>
        <w:t xml:space="preserve">, находящиеся во встроенных, и встроено – пристроенных помещениях, экологически безопасные и не имеющие </w:t>
      </w:r>
      <w:proofErr w:type="spellStart"/>
      <w:r w:rsidRPr="008E15E5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8E15E5">
        <w:rPr>
          <w:rFonts w:ascii="Times New Roman" w:hAnsi="Times New Roman"/>
          <w:sz w:val="24"/>
          <w:szCs w:val="24"/>
        </w:rPr>
        <w:t xml:space="preserve"> – защитных зон. 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Pr="008E15E5">
        <w:rPr>
          <w:rFonts w:ascii="Times New Roman" w:hAnsi="Times New Roman"/>
          <w:sz w:val="24"/>
          <w:szCs w:val="24"/>
        </w:rPr>
        <w:t xml:space="preserve">. Размер земельного участка, предоставляемого для зданий общественно-деловой зоны, определяется </w:t>
      </w:r>
      <w:r>
        <w:rPr>
          <w:rFonts w:ascii="Times New Roman" w:hAnsi="Times New Roman"/>
          <w:sz w:val="24"/>
          <w:szCs w:val="24"/>
        </w:rPr>
        <w:t>по нормативам, в соответствии с разделом 3 основной части настоящих нормативов</w:t>
      </w:r>
      <w:r w:rsidRPr="008E15E5">
        <w:rPr>
          <w:rFonts w:ascii="Times New Roman" w:hAnsi="Times New Roman"/>
          <w:sz w:val="24"/>
          <w:szCs w:val="24"/>
        </w:rPr>
        <w:t>, или по заданию на проектирование.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Pr="008E15E5">
        <w:rPr>
          <w:rFonts w:ascii="Times New Roman" w:hAnsi="Times New Roman"/>
          <w:sz w:val="24"/>
          <w:szCs w:val="24"/>
        </w:rPr>
        <w:t>. 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 w:rsidRPr="008E15E5">
        <w:rPr>
          <w:rFonts w:ascii="Times New Roman" w:hAnsi="Times New Roman"/>
          <w:sz w:val="24"/>
          <w:szCs w:val="24"/>
        </w:rPr>
        <w:t xml:space="preserve">. В общественно-деловой зоне в зависимости от ее размеров и планировочной организации формируется система взаимосвязанных общественных пространств (главные улицы, площади, </w:t>
      </w:r>
      <w:r w:rsidRPr="008E15E5">
        <w:rPr>
          <w:rFonts w:ascii="Times New Roman" w:hAnsi="Times New Roman"/>
          <w:sz w:val="24"/>
          <w:szCs w:val="24"/>
        </w:rPr>
        <w:lastRenderedPageBreak/>
        <w:t>пешеходные зоны). При этом формируется единая пешеходная зона, обеспечивающая удобство подхода к зданиям центра, остановкам транспорта и озелененным рекреационным площадкам.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8E15E5">
        <w:rPr>
          <w:rFonts w:ascii="Times New Roman" w:hAnsi="Times New Roman"/>
          <w:sz w:val="24"/>
          <w:szCs w:val="24"/>
        </w:rPr>
        <w:t>. Высокая градостроительная значимость территорий общественно-деловых зон определяет индивидуальный подход к проектированию зданий (в том числе этажности) и объектов комплексного благоустройства.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При проектировании комплексного благоустройства общественно-деловых зон следует обеспечивать открытость и проницаемость территорий для визуального восприятия, условия для беспрепятственного передвижения населения</w:t>
      </w:r>
      <w:r>
        <w:rPr>
          <w:rFonts w:ascii="Times New Roman" w:hAnsi="Times New Roman"/>
          <w:sz w:val="24"/>
          <w:szCs w:val="24"/>
        </w:rPr>
        <w:t xml:space="preserve">, включая маломобильные группы </w:t>
      </w:r>
      <w:r w:rsidRPr="008E15E5">
        <w:rPr>
          <w:rFonts w:ascii="Times New Roman" w:hAnsi="Times New Roman"/>
          <w:sz w:val="24"/>
          <w:szCs w:val="24"/>
        </w:rPr>
        <w:t>достижение стилевого единства элементов благоустройства (в том числе функционального декоративного ограждения) с окружающей застройкой.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учреждения здравоохранения и другие) следует проектировать в соответствии с заданием на проектирование и отраслевой спецификой.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 Размещение</w:t>
      </w:r>
      <w:r w:rsidRPr="008E15E5">
        <w:rPr>
          <w:rFonts w:ascii="Times New Roman" w:hAnsi="Times New Roman"/>
          <w:sz w:val="24"/>
          <w:szCs w:val="24"/>
        </w:rPr>
        <w:t xml:space="preserve"> сетей инженерной инфраструктуры общественно-деловой зоны следует осуществлять в соответстви</w:t>
      </w:r>
      <w:r>
        <w:rPr>
          <w:rFonts w:ascii="Times New Roman" w:hAnsi="Times New Roman"/>
          <w:sz w:val="24"/>
          <w:szCs w:val="24"/>
        </w:rPr>
        <w:t>и с требованиями раздела 15 основной части</w:t>
      </w:r>
      <w:r w:rsidRPr="008E15E5">
        <w:rPr>
          <w:rFonts w:ascii="Times New Roman" w:hAnsi="Times New Roman"/>
          <w:sz w:val="24"/>
          <w:szCs w:val="24"/>
        </w:rPr>
        <w:t xml:space="preserve"> настоящих Нормативов.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</w:t>
      </w:r>
      <w:r w:rsidRPr="008E15E5">
        <w:rPr>
          <w:rFonts w:ascii="Times New Roman" w:hAnsi="Times New Roman"/>
          <w:sz w:val="24"/>
          <w:szCs w:val="24"/>
        </w:rPr>
        <w:t>. При проектировании транспортной инфраструктуры общественно-деловых зон следует предусматривать увязку с единой системой транспортной и улично-дорожной сети, обеспечивающую удобные, быстрые и безопасные транспортные связи со всеми функциональными зонами. Подъезд грузового автомобильного транспорта к объектам, расположенным в общественно-деловой зоне, на магистральных улицах должен быть организован с боковых или параллельных улиц, без пересечения пешеходного пути.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</w:t>
      </w:r>
      <w:r w:rsidRPr="008E15E5">
        <w:rPr>
          <w:rFonts w:ascii="Times New Roman" w:hAnsi="Times New Roman"/>
          <w:sz w:val="24"/>
          <w:szCs w:val="24"/>
        </w:rPr>
        <w:t>. Расстояния между остановками общественного пассажирского транспорта в общественно-деловой зоне не должны превышать 250 метров.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Дальность подходов из любой точки центра до остановки общественного пассажирского транспорта не должна превышать 250 м; до ближайшей автостоянки для парковки автомобилей - 100 м; до общественного туалета - 150 м.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2.2.14</w:t>
      </w:r>
      <w:r w:rsidRPr="008E15E5">
        <w:rPr>
          <w:rFonts w:ascii="Times New Roman" w:hAnsi="Times New Roman"/>
          <w:sz w:val="24"/>
          <w:szCs w:val="24"/>
        </w:rPr>
        <w:t>. К объектам социальной инфраструктуры относятся учреждения образования, здравоохранения, социального обслуживания, спортивные и физкультурно-оздоровительные учреждения, учреждения культуры и искусства, организации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организации связи, научные и административные организации и другие (далее - организации обслуживания).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2.2.15</w:t>
      </w:r>
      <w:r w:rsidRPr="008E15E5">
        <w:rPr>
          <w:rFonts w:ascii="Times New Roman" w:hAnsi="Times New Roman"/>
          <w:sz w:val="24"/>
          <w:szCs w:val="24"/>
        </w:rPr>
        <w:t>. При формировании системы обслуживания должны предусматриваться уровни обеспеченности организациями и объектами, в том числе повседневного, периодического и эпизодического обслуживания: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lastRenderedPageBreak/>
        <w:t>- повседневного обслуживания - организации, посещаемые населением не реже одного раза в неделю, или расположенные в непосредственной близости к местам проживания и работы населения;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- периодического обслуживания - организации, посещаемые населением не реже одного раза в месяц;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- эпизодического обслуживания - организации, посещаемые населением не реже одного раза в месяц (специализированные учебные заведения, больницы, универмаги, концертные и выставочные залы и другие).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2.2.16</w:t>
      </w:r>
      <w:r w:rsidRPr="008E15E5">
        <w:rPr>
          <w:rFonts w:ascii="Times New Roman" w:hAnsi="Times New Roman"/>
          <w:sz w:val="24"/>
          <w:szCs w:val="24"/>
        </w:rPr>
        <w:t xml:space="preserve">. Дошкольные образовательные учреждения (далее - ДОУ) следует размещать в соответствии с требованиями </w:t>
      </w:r>
      <w:hyperlink r:id="rId7" w:history="1">
        <w:r w:rsidRPr="008E15E5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СанПиН 2.4.1.3049-13</w:t>
        </w:r>
      </w:hyperlink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2.2.17</w:t>
      </w:r>
      <w:r w:rsidRPr="008E15E5">
        <w:rPr>
          <w:rFonts w:ascii="Times New Roman" w:hAnsi="Times New Roman"/>
          <w:sz w:val="24"/>
          <w:szCs w:val="24"/>
        </w:rPr>
        <w:t>. При размещении ДОУ следует учитывать радиус их пешеходной доступности</w:t>
      </w:r>
      <w:r>
        <w:rPr>
          <w:rFonts w:ascii="Times New Roman" w:hAnsi="Times New Roman"/>
          <w:sz w:val="24"/>
          <w:szCs w:val="24"/>
        </w:rPr>
        <w:t>.</w:t>
      </w:r>
      <w:r w:rsidRPr="008E15E5">
        <w:rPr>
          <w:rFonts w:ascii="Times New Roman" w:hAnsi="Times New Roman"/>
          <w:sz w:val="24"/>
          <w:szCs w:val="24"/>
        </w:rPr>
        <w:t xml:space="preserve"> Расстояния от территории ДОУ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2.2.18</w:t>
      </w:r>
      <w:r w:rsidRPr="008E15E5">
        <w:rPr>
          <w:rFonts w:ascii="Times New Roman" w:hAnsi="Times New Roman"/>
          <w:sz w:val="24"/>
          <w:szCs w:val="24"/>
        </w:rPr>
        <w:t xml:space="preserve">. Минимальная обеспеченность дошкольными образовательными учреждениями, а также площади земельных участков для проектируемых ДОУ принимаются </w:t>
      </w:r>
      <w:r>
        <w:rPr>
          <w:rFonts w:ascii="Times New Roman" w:hAnsi="Times New Roman"/>
          <w:sz w:val="24"/>
          <w:szCs w:val="24"/>
        </w:rPr>
        <w:t>в соответствии с разделом 3 основной части настоящих Нормативов</w:t>
      </w:r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2.2.19</w:t>
      </w:r>
      <w:r w:rsidRPr="008E15E5">
        <w:rPr>
          <w:rFonts w:ascii="Times New Roman" w:hAnsi="Times New Roman"/>
          <w:sz w:val="24"/>
          <w:szCs w:val="24"/>
        </w:rPr>
        <w:t>. Здания общеобразовательных учреждений допускается размещать: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- на внутриквартальных территориях микрорайона, удаленных от межквартальных проездов с регулярным движением транспорта на расстояние 100 - 170 м;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- 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15 - 25 м.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2.2.20</w:t>
      </w:r>
      <w:r w:rsidRPr="008E15E5">
        <w:rPr>
          <w:rFonts w:ascii="Times New Roman" w:hAnsi="Times New Roman"/>
          <w:sz w:val="24"/>
          <w:szCs w:val="24"/>
        </w:rPr>
        <w:t>. Не допускается размещать общеобразовательные учреждения на внутриквартальных и межквартальных проездах с регулярным движением транспорта.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2.2.21</w:t>
      </w:r>
      <w:r w:rsidRPr="008E15E5">
        <w:rPr>
          <w:rFonts w:ascii="Times New Roman" w:hAnsi="Times New Roman"/>
          <w:sz w:val="24"/>
          <w:szCs w:val="24"/>
        </w:rPr>
        <w:t xml:space="preserve">. Минимальную обеспеченность общеобразовательными учреждениями, площадь их участков и размещение принимают </w:t>
      </w:r>
      <w:r>
        <w:rPr>
          <w:rFonts w:ascii="Times New Roman" w:hAnsi="Times New Roman"/>
          <w:sz w:val="24"/>
          <w:szCs w:val="24"/>
        </w:rPr>
        <w:t>в соответствии с разделом 3 основной части настоящих Нормативов</w:t>
      </w:r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2.2.22</w:t>
      </w:r>
      <w:r w:rsidRPr="008E15E5">
        <w:rPr>
          <w:rFonts w:ascii="Times New Roman" w:hAnsi="Times New Roman"/>
          <w:sz w:val="24"/>
          <w:szCs w:val="24"/>
        </w:rPr>
        <w:t xml:space="preserve">. Здание общеобразовательного учреждения следует размещать  в соответствии с требованиями </w:t>
      </w:r>
      <w:hyperlink r:id="rId8" w:history="1">
        <w:r w:rsidRPr="008E15E5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СанПиН 2.4.2.2821-10</w:t>
        </w:r>
      </w:hyperlink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2.2.23</w:t>
      </w:r>
      <w:r w:rsidRPr="008E15E5">
        <w:rPr>
          <w:rFonts w:ascii="Times New Roman" w:hAnsi="Times New Roman"/>
          <w:sz w:val="24"/>
          <w:szCs w:val="24"/>
        </w:rPr>
        <w:t>. Учреждения начального профессионального образования - профессионально-технические училища (далее - учреждения НПО) следует размещать в соответствии с требованиями СанПиН 2.4.3.1186-03.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Размещение учреждений НПО, в том числе зоны отдыха, спортивные площадки и спортивные сооружения для подростков, на территориях санитарно-защитных зон предприятий не допускается.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2.2.24</w:t>
      </w:r>
      <w:r w:rsidRPr="008E15E5">
        <w:rPr>
          <w:rFonts w:ascii="Times New Roman" w:hAnsi="Times New Roman"/>
          <w:sz w:val="24"/>
          <w:szCs w:val="24"/>
        </w:rPr>
        <w:t>. Расстояния от территории учреждений НПО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2.2.25</w:t>
      </w:r>
      <w:r w:rsidRPr="008E15E5">
        <w:rPr>
          <w:rFonts w:ascii="Times New Roman" w:hAnsi="Times New Roman"/>
          <w:sz w:val="24"/>
          <w:szCs w:val="24"/>
        </w:rPr>
        <w:t>. Учебные здания следует проектировать высотой не более четырех этажей и размещать с отступом от красной линии не менее 25 м в районном центре  и 10 м - в сельских населенных пунктах.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Учебно-производственные помещения, спортзал и столовую следует выделять в отдельные блоки, связанные переходом с основным корпусом.</w:t>
      </w:r>
    </w:p>
    <w:p w:rsidR="00143459" w:rsidRPr="008E15E5" w:rsidRDefault="00143459" w:rsidP="0097113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2.2.26</w:t>
      </w:r>
      <w:r w:rsidRPr="008E15E5">
        <w:rPr>
          <w:rFonts w:ascii="Times New Roman" w:hAnsi="Times New Roman"/>
          <w:sz w:val="24"/>
          <w:szCs w:val="24"/>
        </w:rPr>
        <w:t>. Размеры земельных участков для учреждений НПО следует принимать в соответствии</w:t>
      </w:r>
      <w:r>
        <w:rPr>
          <w:rFonts w:ascii="Times New Roman" w:hAnsi="Times New Roman"/>
          <w:sz w:val="24"/>
          <w:szCs w:val="24"/>
        </w:rPr>
        <w:t xml:space="preserve"> с разделом 3 основной части настоящих Нормативов</w:t>
      </w:r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2.2.27</w:t>
      </w:r>
      <w:r w:rsidRPr="008E15E5">
        <w:rPr>
          <w:rFonts w:ascii="Times New Roman" w:hAnsi="Times New Roman"/>
          <w:sz w:val="24"/>
          <w:szCs w:val="24"/>
        </w:rPr>
        <w:t>. Земельные участки, отводимые для средних и высших учебных заведений, должны обеспечивать размещение полного комплекса учебно-научных, жилых и хозяйственно-бытовых зданий и сооружений с учетом функциональной взаимосвязи с инженерной, транспортной и социальной инфраструктурами населенного пункта.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>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м, при этом общежитие рекомендуется размещать в глубине территории.</w:t>
      </w:r>
    </w:p>
    <w:p w:rsidR="00143459" w:rsidRPr="008E15E5" w:rsidRDefault="00143459" w:rsidP="0097113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2.2.28</w:t>
      </w:r>
      <w:r w:rsidRPr="008E15E5">
        <w:rPr>
          <w:rFonts w:ascii="Times New Roman" w:hAnsi="Times New Roman"/>
          <w:sz w:val="24"/>
          <w:szCs w:val="24"/>
        </w:rPr>
        <w:t>. Лечебные учреждения размещаются в соответствии с требованиями СанПиН </w:t>
      </w:r>
      <w:r>
        <w:rPr>
          <w:rFonts w:ascii="Times New Roman" w:hAnsi="Times New Roman"/>
          <w:sz w:val="24"/>
          <w:szCs w:val="24"/>
        </w:rPr>
        <w:t xml:space="preserve">2.1.3.2630-10 и в </w:t>
      </w:r>
      <w:proofErr w:type="spellStart"/>
      <w:r>
        <w:rPr>
          <w:rFonts w:ascii="Times New Roman" w:hAnsi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разделом 3 основной части настоящих Нормативов</w:t>
      </w:r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2.2.29</w:t>
      </w:r>
      <w:r w:rsidRPr="008E15E5">
        <w:rPr>
          <w:rFonts w:ascii="Times New Roman" w:hAnsi="Times New Roman"/>
          <w:sz w:val="24"/>
          <w:szCs w:val="24"/>
        </w:rPr>
        <w:t>. 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 30-102-99.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2.2.30</w:t>
      </w:r>
      <w:r w:rsidRPr="008E15E5">
        <w:rPr>
          <w:rFonts w:ascii="Times New Roman" w:hAnsi="Times New Roman"/>
          <w:sz w:val="24"/>
          <w:szCs w:val="24"/>
        </w:rPr>
        <w:t>. 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других,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входов. При этом общая площадь встроенных объектов не должна превышать 150 м</w:t>
      </w:r>
      <w:r w:rsidRPr="008E15E5">
        <w:rPr>
          <w:rFonts w:ascii="Times New Roman" w:hAnsi="Times New Roman"/>
          <w:sz w:val="24"/>
          <w:szCs w:val="24"/>
          <w:vertAlign w:val="superscript"/>
        </w:rPr>
        <w:t>2</w:t>
      </w:r>
      <w:r w:rsidRPr="008E15E5">
        <w:rPr>
          <w:rFonts w:ascii="Times New Roman" w:hAnsi="Times New Roman"/>
          <w:sz w:val="24"/>
          <w:szCs w:val="24"/>
        </w:rPr>
        <w:t>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E15E5">
        <w:rPr>
          <w:rFonts w:ascii="Times New Roman" w:hAnsi="Times New Roman"/>
          <w:sz w:val="24"/>
          <w:szCs w:val="24"/>
        </w:rPr>
        <w:t xml:space="preserve">Указанные учреждения и предприятия могут иметь </w:t>
      </w:r>
      <w:proofErr w:type="spellStart"/>
      <w:r w:rsidRPr="008E15E5">
        <w:rPr>
          <w:rFonts w:ascii="Times New Roman" w:hAnsi="Times New Roman"/>
          <w:sz w:val="24"/>
          <w:szCs w:val="24"/>
        </w:rPr>
        <w:t>центроформирующее</w:t>
      </w:r>
      <w:proofErr w:type="spellEnd"/>
      <w:r w:rsidRPr="008E15E5">
        <w:rPr>
          <w:rFonts w:ascii="Times New Roman" w:hAnsi="Times New Roman"/>
          <w:sz w:val="24"/>
          <w:szCs w:val="24"/>
        </w:rPr>
        <w:t xml:space="preserve"> значение и размещаться в центральной части жилого образования.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2.2.31</w:t>
      </w:r>
      <w:r w:rsidRPr="008E15E5">
        <w:rPr>
          <w:rFonts w:ascii="Times New Roman" w:hAnsi="Times New Roman"/>
          <w:sz w:val="24"/>
          <w:szCs w:val="24"/>
        </w:rPr>
        <w:t>. Объекты со встроенными и пристроенными мастерскими по ремонту и прокату, и мойке автомобилей, ремонту бытовой техники, а также помещениями ритуальных услуг следует размещать на границе жилой зоны.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2.2.32</w:t>
      </w:r>
      <w:r w:rsidRPr="008E15E5">
        <w:rPr>
          <w:rFonts w:ascii="Times New Roman" w:hAnsi="Times New Roman"/>
          <w:sz w:val="24"/>
          <w:szCs w:val="24"/>
        </w:rPr>
        <w:t>. Размещение встроенных предприятий, оказывающих вредное влияние на здоровье населения (рентген установок, магазинов стройматериалов, москательно-химических и другое), в условиях малоэтажной застройки не допускается.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2.2.33</w:t>
      </w:r>
      <w:r w:rsidRPr="008E15E5">
        <w:rPr>
          <w:rFonts w:ascii="Times New Roman" w:hAnsi="Times New Roman"/>
          <w:sz w:val="24"/>
          <w:szCs w:val="24"/>
        </w:rPr>
        <w:t>. На земельном участке жилого дома со встроенным или пристроенным объектом обслуживания должны быть выделены жилая и общественная зоны. Перед входом в здание необходимо предусматривать стоянку для транспортных средств.</w:t>
      </w:r>
    </w:p>
    <w:p w:rsidR="00143459" w:rsidRPr="008E15E5" w:rsidRDefault="00143459" w:rsidP="008E15E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2.2.34</w:t>
      </w:r>
      <w:r w:rsidRPr="008E15E5">
        <w:rPr>
          <w:rFonts w:ascii="Times New Roman" w:hAnsi="Times New Roman"/>
          <w:sz w:val="24"/>
          <w:szCs w:val="24"/>
        </w:rPr>
        <w:t>. 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</w:t>
      </w:r>
    </w:p>
    <w:p w:rsidR="00143459" w:rsidRPr="000D4200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4200">
        <w:rPr>
          <w:rFonts w:ascii="Times New Roman" w:hAnsi="Times New Roman"/>
          <w:b/>
          <w:sz w:val="28"/>
          <w:szCs w:val="28"/>
        </w:rPr>
        <w:t xml:space="preserve">2.3  Зоны размещения полигонов для твердых бытовых отходов 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 xml:space="preserve">.1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.2 Полигоны ТБО размещаются за пределами селитебной зоны, на обособленных территориях с обеспечением нормативных санитарно-защитных зон.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.3 Размер санитарно-защитной зоны от жилой застройки до границ полигона – 500 м. Размер санитарно-защитной зоны может увеличиваться при расчете газообразных выбросов в атмосферу. Границы зоны устанавливаются по изолинии 1 ПДК, если она выходит из пределов нормативной зоны.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Санитарно-защитная зона должна иметь зеленые насаждения.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.4 Не допускается размещение полигонов: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на территории зон санитарной охраны </w:t>
      </w:r>
      <w:proofErr w:type="spellStart"/>
      <w:r w:rsidRPr="00805CB8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и минеральных источников;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во всех зонах охраны курортов;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местах выхода на поверхность трещиноватых пород;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местах выклинивания водоносных горизонтов;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местах массового отдыха населения и оздоровительных учреждений.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При выборе участка для устройства полигона ТБО следует учитывать </w:t>
      </w:r>
      <w:r w:rsidRPr="00805CB8">
        <w:rPr>
          <w:rFonts w:ascii="Times New Roman" w:hAnsi="Times New Roman"/>
          <w:spacing w:val="-2"/>
          <w:sz w:val="24"/>
          <w:szCs w:val="24"/>
        </w:rPr>
        <w:t>климатогеографические и почвенные особенности, геологические и гидрологические</w:t>
      </w:r>
      <w:r w:rsidRPr="00805CB8">
        <w:rPr>
          <w:rFonts w:ascii="Times New Roman" w:hAnsi="Times New Roman"/>
          <w:sz w:val="24"/>
          <w:szCs w:val="24"/>
        </w:rPr>
        <w:t xml:space="preserve"> условия местности.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Полигоны ТБО размещаются на участках,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</w:t>
      </w:r>
    </w:p>
    <w:p w:rsidR="00143459" w:rsidRPr="00805CB8" w:rsidRDefault="00143459" w:rsidP="00805CB8">
      <w:pPr>
        <w:pStyle w:val="FR2"/>
        <w:ind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Pr="00805CB8">
        <w:rPr>
          <w:sz w:val="24"/>
          <w:szCs w:val="24"/>
        </w:rPr>
        <w:t>.5 Полигон для твердых бытовых отходов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.6 Для полигонов, принимающих менее 120 тыс. м</w:t>
      </w:r>
      <w:r w:rsidRPr="00805CB8">
        <w:rPr>
          <w:rFonts w:ascii="Times New Roman" w:hAnsi="Times New Roman"/>
          <w:sz w:val="24"/>
          <w:szCs w:val="24"/>
          <w:vertAlign w:val="superscript"/>
        </w:rPr>
        <w:t>3</w:t>
      </w:r>
      <w:r w:rsidRPr="00805CB8">
        <w:rPr>
          <w:rFonts w:ascii="Times New Roman" w:hAnsi="Times New Roman"/>
          <w:sz w:val="24"/>
          <w:szCs w:val="24"/>
        </w:rPr>
        <w:t xml:space="preserve"> ТБО в год, проектируется траншейная схема складирования ТБО. Траншеи устраиваются перпендикулярно направлению </w:t>
      </w:r>
      <w:r w:rsidRPr="00805CB8">
        <w:rPr>
          <w:rFonts w:ascii="Times New Roman" w:hAnsi="Times New Roman"/>
          <w:sz w:val="24"/>
          <w:szCs w:val="24"/>
        </w:rPr>
        <w:lastRenderedPageBreak/>
        <w:t xml:space="preserve">господствующих ветров, что препятствует разносу ТБО. 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Длина одной траншеи должна устраиваться с учетом времени заполнения траншей: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период температур выше 0 °С в течение 1-2 месяцев;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период температур ниже 0 °С – на весь период промерзания грунтов.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.7 Полигон проектируют из двух взаимосвязанных территориальных частей: территории, занятой под складирование ТБО, и территории для размещения хозяйственно-бытовых объектов.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.8 Хозяйственная зона проектируется для размещения производственно-бытового здания для персонала, стоянки или навеса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.9 Территория хозяйственной зоны бетонируется или асфальтируется, освещается, имеет легкое ограждение.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.10 По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производственно-бытового здания.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>.11 На выезде из полигона предусматривается контрольно-дезинфицирую-</w:t>
      </w:r>
      <w:proofErr w:type="spellStart"/>
      <w:r w:rsidRPr="00805CB8">
        <w:rPr>
          <w:rFonts w:ascii="Times New Roman" w:hAnsi="Times New Roman"/>
          <w:sz w:val="24"/>
          <w:szCs w:val="24"/>
        </w:rPr>
        <w:t>щая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установка с устройством бетонной ванны для ходовой части мусоровозов. Размеры ванны должны обеспечивать обработку ходовой части мусоровозов.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05CB8">
        <w:rPr>
          <w:rFonts w:ascii="Times New Roman" w:hAnsi="Times New Roman"/>
          <w:sz w:val="24"/>
          <w:szCs w:val="24"/>
        </w:rPr>
        <w:t xml:space="preserve">.12 В зеленой зоне полигона проектируются контрольные скважины, в том числе: одна контрольная скважина – выше полигона по потоку грунтовых вод, 1-2 </w:t>
      </w:r>
      <w:r w:rsidRPr="00805CB8">
        <w:rPr>
          <w:rFonts w:ascii="Times New Roman" w:hAnsi="Times New Roman"/>
          <w:spacing w:val="-2"/>
          <w:sz w:val="24"/>
          <w:szCs w:val="24"/>
        </w:rPr>
        <w:t>скважины ниже полигона для учета влияния складирования ТБО на грунтовые воды.</w:t>
      </w:r>
    </w:p>
    <w:p w:rsidR="00143459" w:rsidRPr="00805CB8" w:rsidRDefault="00143459" w:rsidP="00805CB8">
      <w:pPr>
        <w:pStyle w:val="FR2"/>
        <w:ind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Pr="00805CB8">
        <w:rPr>
          <w:sz w:val="24"/>
          <w:szCs w:val="24"/>
        </w:rPr>
        <w:t>.13 Сооружения по контролю качества грунтовых и поверхностных вод должны иметь подъезды для автотранспорта.</w:t>
      </w:r>
    </w:p>
    <w:p w:rsidR="00143459" w:rsidRPr="00805CB8" w:rsidRDefault="00143459" w:rsidP="00805CB8">
      <w:pPr>
        <w:pStyle w:val="FR2"/>
        <w:ind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Pr="00805CB8">
        <w:rPr>
          <w:sz w:val="24"/>
          <w:szCs w:val="24"/>
        </w:rPr>
        <w:t>.14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805CB8">
        <w:rPr>
          <w:rFonts w:ascii="Times New Roman" w:hAnsi="Times New Roman"/>
          <w:b/>
          <w:sz w:val="24"/>
          <w:szCs w:val="24"/>
        </w:rPr>
        <w:t xml:space="preserve"> Зоны размещения полигонов для отходов производства и потребления 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D4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05CB8">
        <w:rPr>
          <w:rFonts w:ascii="Times New Roman" w:hAnsi="Times New Roman"/>
          <w:sz w:val="24"/>
          <w:szCs w:val="24"/>
        </w:rPr>
        <w:t xml:space="preserve">.1 Объекты размещения отходов производства и потребления (далее полигоны) предназначаются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 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.2 Полигоны располагаются за пределами жилой зоны и на обособленных территориях с обеспечением нормативных санитарно-защитных зон.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Полигоны должны располагаться с подветренной стороны по отношению к жилой застройке.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D5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.3 Размещение полигонов не допускается: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на территории I, II и III поясов зон санитарной охраны </w:t>
      </w:r>
      <w:proofErr w:type="spellStart"/>
      <w:r w:rsidRPr="00805CB8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и минеральных </w:t>
      </w:r>
      <w:r w:rsidRPr="00805CB8">
        <w:rPr>
          <w:rFonts w:ascii="Times New Roman" w:hAnsi="Times New Roman"/>
          <w:sz w:val="24"/>
          <w:szCs w:val="24"/>
        </w:rPr>
        <w:lastRenderedPageBreak/>
        <w:t>источников;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во всех поясах зоны санитарной охраны курортов;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зонах массового загородного отдыха населения и на территории лечебно-оздоровительных учреждений;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рекреационных зонах;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местах выклинивания водоносных горизонтов;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в границах установленных </w:t>
      </w:r>
      <w:proofErr w:type="spellStart"/>
      <w:r w:rsidRPr="00805CB8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зон открытых водоемов;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на заболачиваемых и подтопляемых территориях.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 xml:space="preserve">.4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10(-6) см/с; на расстоянии не менее 2 </w:t>
      </w:r>
      <w:r w:rsidRPr="00805CB8">
        <w:rPr>
          <w:rFonts w:ascii="Times New Roman" w:hAnsi="Times New Roman"/>
          <w:spacing w:val="-4"/>
          <w:sz w:val="24"/>
          <w:szCs w:val="24"/>
        </w:rPr>
        <w:t>метров от земель сельскохозяйственного назначения, используемых для выращивания</w:t>
      </w:r>
      <w:r w:rsidRPr="00805CB8">
        <w:rPr>
          <w:rFonts w:ascii="Times New Roman" w:hAnsi="Times New Roman"/>
          <w:sz w:val="24"/>
          <w:szCs w:val="24"/>
        </w:rPr>
        <w:t xml:space="preserve"> технических культур, не используемых для производства продуктов питания.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.5 Размер участка определяется производительностью, видом и классом опасности отходов, технологией переработки, расчетным сроком эксплуатации на 20-25 лет и последующей возможностью использования отходов.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.6 Функциональное зонирование участков полигонов зависит от назначения и вместимости объекта, степени переработки отходов и должно включать не менее 2 зон (административно-хозяйственную и производственную).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.7 На территории полигонов проектируются: автономная котельная, специальные установки для сжигания отходов, сооружения мойки, пропарки и обеззараживания машинных механизмов.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.8 Полигоны должны быть обеспечены централизованными сетями водоснабжения, канализации, очистными сооружениями (локальными), в том числе для очистки поверхностного стока и дренажных вод в соответствии с требованиями раздела «Зоны инженерной инфраструктуры» настоящих нормативов.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2.4</w:t>
      </w:r>
      <w:r w:rsidRPr="00805CB8">
        <w:rPr>
          <w:rFonts w:ascii="Times New Roman" w:hAnsi="Times New Roman"/>
          <w:sz w:val="24"/>
          <w:szCs w:val="24"/>
        </w:rPr>
        <w:t>.9 Подъездные пути к полигонам проектируются в соответствии с требованиями раздела «Зоны транспортной инфраструктуры» настоящих нормативов.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4200">
        <w:rPr>
          <w:rFonts w:ascii="Times New Roman" w:hAnsi="Times New Roman"/>
          <w:b/>
          <w:sz w:val="24"/>
          <w:szCs w:val="24"/>
        </w:rPr>
        <w:t>2.5</w:t>
      </w:r>
      <w:r w:rsidRPr="00805CB8">
        <w:rPr>
          <w:rFonts w:ascii="Times New Roman" w:hAnsi="Times New Roman"/>
          <w:b/>
          <w:sz w:val="24"/>
          <w:szCs w:val="24"/>
        </w:rPr>
        <w:t xml:space="preserve"> Зоны размещения полигонов для токсичных отходов производства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 xml:space="preserve">.1 Полигоны являются природоохранными сооружениями и предназначены для централизованного сбора, обезвреживания и захоронения токсичных отходов </w:t>
      </w:r>
      <w:r w:rsidRPr="00805CB8">
        <w:rPr>
          <w:rFonts w:ascii="Times New Roman" w:hAnsi="Times New Roman"/>
          <w:spacing w:val="-2"/>
          <w:sz w:val="24"/>
          <w:szCs w:val="24"/>
        </w:rPr>
        <w:t>промышленных предприятий, научно-исследовательских организаций и учреждений.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pacing w:val="-2"/>
          <w:sz w:val="24"/>
          <w:szCs w:val="24"/>
        </w:rPr>
        <w:t>2.5</w:t>
      </w:r>
      <w:r w:rsidRPr="00805CB8">
        <w:rPr>
          <w:rFonts w:ascii="Times New Roman" w:hAnsi="Times New Roman"/>
          <w:spacing w:val="-2"/>
          <w:sz w:val="24"/>
          <w:szCs w:val="24"/>
        </w:rPr>
        <w:t>.2 Полигоны по обезвреживанию и захоронению токсичных промышленных</w:t>
      </w:r>
      <w:r w:rsidRPr="00805CB8">
        <w:rPr>
          <w:rFonts w:ascii="Times New Roman" w:hAnsi="Times New Roman"/>
          <w:sz w:val="24"/>
          <w:szCs w:val="24"/>
        </w:rPr>
        <w:t xml:space="preserve"> отходов следует проектировать: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на площадках, на которых возможно осуществление мероприятий и инженерных решений, исключающих загрязнение окружающей среды;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lastRenderedPageBreak/>
        <w:t>- с подветренной стороны (для ветров преобладающего направления) по отношению к жилой зоне населенных пунктов и зонам отдыха;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ниже мест водозаборов питьевой воды, рыбоводных хозяйств;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на землях несельскохозяйственного назначения или непригодных для сельского хозяйства либо на сельскохозяйственных землях худшего качества;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в соответствии с гидрогеологическими условиями на участках со </w:t>
      </w:r>
      <w:proofErr w:type="spellStart"/>
      <w:r w:rsidRPr="00805CB8">
        <w:rPr>
          <w:rFonts w:ascii="Times New Roman" w:hAnsi="Times New Roman"/>
          <w:sz w:val="24"/>
          <w:szCs w:val="24"/>
        </w:rPr>
        <w:t>слабофильтрующими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грунтами (глиной, суглинками, сланцами), с залеганием грунтовых вод при их наибольшем подъеме, с учетом подъема воды при эксплуатации полигона не менее 2 м от нижнего уровня </w:t>
      </w:r>
      <w:proofErr w:type="spellStart"/>
      <w:r w:rsidRPr="00805CB8">
        <w:rPr>
          <w:rFonts w:ascii="Times New Roman" w:hAnsi="Times New Roman"/>
          <w:sz w:val="24"/>
          <w:szCs w:val="24"/>
        </w:rPr>
        <w:t>захороняемых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отходов.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.3 При неблагоприятных гидрогеологических условиях на выбранной площадке необходимо предусматривать инженерные мероприятия, обеспечивающие требуемое снижение уровня грунтовых вод.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.4 Размещение полигонов не допускается на территориях, указанных в п. 6.5.3, а также: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на площадях залегания полезных ископаемых без согласования с органами государственного горного надзора;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зонах активного карста;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зонах оползней;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заболоченных местах;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в зоне питания подземных источников питьевой воды;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на территориях зеленых зон городских округов и поселений;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на землях, занятых или предназначенных под занятие лесами, лесопарками и другими зелеными насаждениями, выполняющими защитные и санитарно-гигиенические функции и являющимися местом отдыха населения;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05CB8">
        <w:rPr>
          <w:rFonts w:ascii="Times New Roman" w:hAnsi="Times New Roman"/>
          <w:spacing w:val="-4"/>
          <w:sz w:val="24"/>
          <w:szCs w:val="24"/>
        </w:rPr>
        <w:t xml:space="preserve">- на участках, загрязненных органическими и радиоактивными отходами, до истечения сроков, установленных органами </w:t>
      </w:r>
      <w:r w:rsidRPr="00805CB8">
        <w:rPr>
          <w:rFonts w:ascii="Times New Roman" w:hAnsi="Times New Roman"/>
          <w:sz w:val="24"/>
          <w:szCs w:val="24"/>
        </w:rPr>
        <w:t xml:space="preserve">Федеральной службы </w:t>
      </w:r>
      <w:proofErr w:type="spellStart"/>
      <w:r w:rsidRPr="00805CB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05CB8">
        <w:rPr>
          <w:rFonts w:ascii="Times New Roman" w:hAnsi="Times New Roman"/>
          <w:spacing w:val="-4"/>
          <w:sz w:val="24"/>
          <w:szCs w:val="24"/>
        </w:rPr>
        <w:t>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.5 Размер участка полигона устанавливается исходя из срока накопления отходов в течение 20-25 лет.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.6 Мощность полигона проектируется с учетом количества токсичных отходов (тыс. т), которое может быть принято на полигон в течение одного года, включая поступающие на завод по обезвреживанию токсичных промышленных отходов и на участок захоронения отходов.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.7 При проектировании площадей и вместимости карт на участке захоронений отходов кроме отходов, поступающих непосредственно не захоронение от промышленных предприятий, необходимо также учитывать твердые токсичные отходы, образующиеся на заводе по обезвреживанию отходов.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.8 В составе полигонов по обезвреживанию и захоронению токсичных промышленных отходов следует предусматривать: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завод по обезвреживанию токсичных промышленных отходов;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участок захоронения токсичных промышленных отходов;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lastRenderedPageBreak/>
        <w:t>- стоянка специализированного автотранспорта, предназначенного для перевозки токсичных промышленных отходов.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.9 Объекты полигона по обезвреживанию и захоронению токсичных промышленных отходов следует размещать: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завод по обезвреживанию токсичных промышленных отходов – на возможно кратчайшем расстоянии от предприятия основного поставщика отходов;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участок захоронения отходов – в соответствии с требованиями </w:t>
      </w:r>
      <w:proofErr w:type="spellStart"/>
      <w:r w:rsidRPr="00805CB8">
        <w:rPr>
          <w:rFonts w:ascii="Times New Roman" w:hAnsi="Times New Roman"/>
          <w:sz w:val="24"/>
          <w:szCs w:val="24"/>
        </w:rPr>
        <w:t>п.п</w:t>
      </w:r>
      <w:proofErr w:type="spellEnd"/>
      <w:r w:rsidRPr="00805CB8">
        <w:rPr>
          <w:rFonts w:ascii="Times New Roman" w:hAnsi="Times New Roman"/>
          <w:sz w:val="24"/>
          <w:szCs w:val="24"/>
        </w:rPr>
        <w:t>. 6.5.3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pacing w:val="-2"/>
          <w:sz w:val="24"/>
          <w:szCs w:val="24"/>
        </w:rPr>
        <w:t>- стоянка специализированного автотранспорта – как правило, рядом с заводом</w:t>
      </w:r>
      <w:r w:rsidRPr="00805CB8">
        <w:rPr>
          <w:rFonts w:ascii="Times New Roman" w:hAnsi="Times New Roman"/>
          <w:sz w:val="24"/>
          <w:szCs w:val="24"/>
        </w:rPr>
        <w:t xml:space="preserve"> по обезвреживанию токсичных промышленных отходов.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i/>
          <w:spacing w:val="40"/>
          <w:sz w:val="24"/>
          <w:szCs w:val="24"/>
        </w:rPr>
        <w:t>Примечание:</w:t>
      </w:r>
      <w:r w:rsidRPr="00805CB8">
        <w:rPr>
          <w:rFonts w:ascii="Times New Roman" w:hAnsi="Times New Roman"/>
          <w:sz w:val="24"/>
          <w:szCs w:val="24"/>
        </w:rPr>
        <w:t xml:space="preserve"> Допускается размещение всех объектов полигона на одной площадке при отсутствии в промышленной зоне городских округов, поселений территории для размещения завода и стоянки </w:t>
      </w:r>
      <w:r w:rsidRPr="00805CB8">
        <w:rPr>
          <w:rFonts w:ascii="Times New Roman" w:hAnsi="Times New Roman"/>
          <w:spacing w:val="-2"/>
          <w:sz w:val="24"/>
          <w:szCs w:val="24"/>
        </w:rPr>
        <w:t>специализированного автотранспорта</w:t>
      </w:r>
      <w:r w:rsidRPr="00805CB8">
        <w:rPr>
          <w:rFonts w:ascii="Times New Roman" w:hAnsi="Times New Roman"/>
          <w:sz w:val="24"/>
          <w:szCs w:val="24"/>
        </w:rPr>
        <w:t>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.10 Плотность застройки завода по обезвреживанию токсичных промышленных отходов следует принимать не менее 30%.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.11 При проектировании завода по обезвреживанию токсичных промышленных отходов в его составе следует предусматривать: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административно-бытовые помещения, лабораторию, центральный </w:t>
      </w:r>
      <w:proofErr w:type="spellStart"/>
      <w:r w:rsidRPr="00805CB8">
        <w:rPr>
          <w:rFonts w:ascii="Times New Roman" w:hAnsi="Times New Roman"/>
          <w:sz w:val="24"/>
          <w:szCs w:val="24"/>
        </w:rPr>
        <w:t>диспет-черский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щит управления и контроля за технологическими процессами, медпункт и столовую;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05CB8">
        <w:rPr>
          <w:rFonts w:ascii="Times New Roman" w:hAnsi="Times New Roman"/>
          <w:spacing w:val="-3"/>
          <w:sz w:val="24"/>
          <w:szCs w:val="24"/>
        </w:rPr>
        <w:t>- цех термического обезвреживания твердых и пастообразных горючих отходов;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цех термического обезвреживания сточных вод и жидких хлорорганических отходов;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цех физико-химического обезвреживания твердых и жидких негорючих отходов;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цех обезвреживания испорченных и немаркированных баллонов;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цех обезвреживания ртутных и люминесцентных ламп;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цех приготовления известкового молока;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склад легковоспламеняющихся и горючих жидкостей с насосной;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05CB8">
        <w:rPr>
          <w:rFonts w:ascii="Times New Roman" w:hAnsi="Times New Roman"/>
          <w:spacing w:val="-3"/>
          <w:sz w:val="24"/>
          <w:szCs w:val="24"/>
        </w:rPr>
        <w:t>- открытый склад под навесом для отходов в таре; склад химикатов и реактивов;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склад огнеупорных изделий;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автомобильные весы;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CB8">
        <w:rPr>
          <w:rFonts w:ascii="Times New Roman" w:hAnsi="Times New Roman"/>
          <w:sz w:val="24"/>
          <w:szCs w:val="24"/>
        </w:rPr>
        <w:t>спецпрачечную</w:t>
      </w:r>
      <w:proofErr w:type="spellEnd"/>
      <w:r w:rsidRPr="00805CB8">
        <w:rPr>
          <w:rFonts w:ascii="Times New Roman" w:hAnsi="Times New Roman"/>
          <w:sz w:val="24"/>
          <w:szCs w:val="24"/>
        </w:rPr>
        <w:t xml:space="preserve"> (при отсутствии возможности кооперирования);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механизированную мойку спецмашин, тары и контейнеров: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ремонтно-механический цех;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контрольно-пропускной пункт;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общезаводские объекты в соответствии с потребностями завода.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 xml:space="preserve">.12 Размеры санитарно-защитной зоны завода по обезвреживанию токсичных промышленных отходов мощностью 100 тыс. т и более отходов в год следует принимать 1000 м, </w:t>
      </w:r>
      <w:r w:rsidRPr="00805CB8">
        <w:rPr>
          <w:rFonts w:ascii="Times New Roman" w:hAnsi="Times New Roman"/>
          <w:sz w:val="24"/>
          <w:szCs w:val="24"/>
        </w:rPr>
        <w:lastRenderedPageBreak/>
        <w:t>завода мощностью менее 100 тыс. т – 500 м.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Размеры санитарно-защитной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(РД 52.04.212-86).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.13 Размер участка захоронения токсичных промышленных отходов проектируется исходя из срока накопления отходов в течение 20-25 лет.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.14 Участок захоронения отходов по периметру должен иметь ограждение из колючей проволоки высотой 2,4 м с устройством автоматической охранной сигнализации.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На участке захоронения токсичных промышленных отходов по его периметру, начиная от ограждения, должны последовательно размещаться: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кольцевой канал;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кольцевое обвалование высотой 1,5 м и шириной поверху 3 м;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кольцевая автодорога с усовершенствованным капитальным покрытием и въездами на карты;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лотки дождевой канализации вдоль дороги или кюветы с облицовкой бетонными плитами.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.15 Внешний кольцевой канал должен рассчитываться на расход 1 % обеспеченности паводка с прилегающей водосборной площади. Отвод воды должен предусматриваться в ближайший водоток.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При необходимости отвода от площадки полигона русла водостока расчетный расход воды обводного канала следует принимать с 0,1 %-ной обеспеченностью.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.16 В проекте следует предусматривать разделение участка захоронения токсичных промышленных отходов на производственную и вспомогательную зоны. Расстояние между зданиями и сооружениями зон должно быть не менее 25 м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.17 В производственной зоне участка размещаются карты с учетом раздельного захоронения отходов различных классов опасности, контрольно-регулирующие пруды дождевых и дренажных вод, а при необходимости – и пруды-испарители.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.18 Во вспомогательной зоне следует предусматривать: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административно-бытовые помещения, лабораторию;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площадку с навесом для стоянки спецмашин и механизмов;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мастерскую для текущего ремонта спецмашин и механизмов;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склад топливно-смазочных материалов;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склад для хранения материалов, предназначенных для устройства водонепроницаемых покрытий при консервации карт;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котельную со складом топлива;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сооружения для чистки, мойки и обезвреживания спецмашин и контейнеров;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автомобильные весы,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lastRenderedPageBreak/>
        <w:t>- контрольно-пропускной пункт.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pacing w:val="40"/>
          <w:sz w:val="24"/>
          <w:szCs w:val="24"/>
        </w:rPr>
      </w:pPr>
      <w:r w:rsidRPr="00805CB8">
        <w:rPr>
          <w:rFonts w:ascii="Times New Roman" w:hAnsi="Times New Roman"/>
          <w:i/>
          <w:spacing w:val="40"/>
          <w:sz w:val="24"/>
          <w:szCs w:val="24"/>
        </w:rPr>
        <w:t xml:space="preserve">Примечания: 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1 Строительство котельной допускается предусматривать при отсутствии других источников теплоснабжения.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2 При расположении завода по обезвреживанию токсичных промышленных отходов и участка захоронения отходов на одной площадке административно-бытовые помещения, лаборатории, площадке с навесом для стоянки спецмашин и механизмов, автовесы, сооружения для чистки, мойки и обезвреживания спецмашин и контейнеров, склад топливно-смазочных материалов, как правило, должны быть общими.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.19 Сооружения для чистки, мойки и обезвреживания спецмашин и контейнеров должны быть расположены на выезде из производственной зоны полигона на расстоянии не менее 60 м от административно-бытовых зданий.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.20 Отвод внутренних дождевых и талых вод следует предусматривать в контрольно-регулирующие пруды, состоящие из двух секций. Вместимость каждой секции пруда следует рассчитывать на объем максимального суточного дождя повторяемостью раз в 10 лет.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.21 Площадь пруда-испарителя проектируется исходя из возможного загрязнения 10 % средне годового расчетного стока дождевых и талых вод с территории участка захоронения.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.22 Размеры санитарно-защитной зоны участка захоронения токсичных промышленных отходов до населенных пунктов и открытых водоемов, а также до объектов, используемых в культурно-оздоровительных целях, устанавливаются с учетом конкретных местных условий, но не менее 3000 м.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.23 Участки захоронения токсичных промышленных отходов следует размещать на расстоянии, м, не менее: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- 200 – от сельскохозяйственных угодий и автомобильных и железных дорог общей сети;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CB8">
        <w:rPr>
          <w:rFonts w:ascii="Times New Roman" w:hAnsi="Times New Roman"/>
          <w:sz w:val="24"/>
          <w:szCs w:val="24"/>
        </w:rPr>
        <w:t>- 50 – от границ леса и лесопосадок, не предназначенных для использования в рекреационных целях.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.24 В санитарно-защитной зоне участка захоронения токсичных промышленных отходов разрешается размещение завода по обезвреживанию этих отходов, стоянки специализированного автотранспорта и испарителей загрязненных дождевых и дренажных вод.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.25 Для обеспечения контроля высоты стояния грунтовых вод, их физико-химического и бактериологического состава на территории участка захоронения отходов и в его санитар зоне необходимо предусматривать створы наблюдательных скважин в соответствии с требованиями п. 8.6 СНиП 2.01.28-85.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.26 Водоснабжение и канализация полигонов проектируются в соответствии с требованиями раздела «Зоны инженерной инфраструктуры» настоящих нормативов.</w:t>
      </w:r>
    </w:p>
    <w:p w:rsidR="00143459" w:rsidRPr="00805CB8" w:rsidRDefault="00143459" w:rsidP="00805CB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2.5</w:t>
      </w:r>
      <w:r w:rsidRPr="00805CB8">
        <w:rPr>
          <w:rFonts w:ascii="Times New Roman" w:hAnsi="Times New Roman"/>
          <w:sz w:val="24"/>
          <w:szCs w:val="24"/>
        </w:rPr>
        <w:t>.27 Подъездные пути к полигонам проектируются в соответствии с требованиями раздела «Зоны транспортной инфраструктуры» настоящих нормативов.</w:t>
      </w:r>
    </w:p>
    <w:p w:rsidR="00143459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459" w:rsidRPr="00181D50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459" w:rsidRPr="00181D50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459" w:rsidRDefault="00143459" w:rsidP="00887435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sub_100351"/>
      <w:r w:rsidRPr="000D4200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Зоны транспортной инфраструктуры</w:t>
      </w:r>
    </w:p>
    <w:p w:rsidR="00143459" w:rsidRPr="00887435" w:rsidRDefault="00143459" w:rsidP="00887435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0D4200">
        <w:rPr>
          <w:rFonts w:ascii="Times New Roman" w:hAnsi="Times New Roman" w:cs="Times New Roman"/>
          <w:b/>
        </w:rPr>
        <w:t>3</w:t>
      </w:r>
      <w:r w:rsidRPr="00887435">
        <w:rPr>
          <w:rFonts w:ascii="Times New Roman" w:hAnsi="Times New Roman" w:cs="Times New Roman"/>
          <w:b/>
        </w:rPr>
        <w:t>.1. Общие требования</w:t>
      </w:r>
    </w:p>
    <w:bookmarkEnd w:id="13"/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</w:t>
      </w:r>
      <w:r w:rsidRPr="00887435">
        <w:rPr>
          <w:rFonts w:ascii="Times New Roman" w:hAnsi="Times New Roman"/>
          <w:sz w:val="24"/>
          <w:szCs w:val="24"/>
        </w:rPr>
        <w:t> 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 транспорта, а также для установления санитарно-защитных зон, санитарных разрывов, зон специального охранного назначения в соответствии с требованиями настоящих Нормативов.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Сооружения и коммуникации транспортной инфраструктуры могут располагаться в составе всех территориальных зон.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Pr="00887435">
        <w:rPr>
          <w:rFonts w:ascii="Times New Roman" w:hAnsi="Times New Roman"/>
          <w:sz w:val="24"/>
          <w:szCs w:val="24"/>
        </w:rPr>
        <w:t> 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</w:t>
      </w:r>
      <w:r w:rsidRPr="00887435">
        <w:rPr>
          <w:rFonts w:ascii="Times New Roman" w:hAnsi="Times New Roman"/>
          <w:sz w:val="24"/>
          <w:szCs w:val="24"/>
        </w:rPr>
        <w:t> 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Конструкция дорожного покрытия должна обеспечивать установленную скорость движения транспорта в соответствии с категорией дороги.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</w:t>
      </w:r>
      <w:r w:rsidRPr="00887435">
        <w:rPr>
          <w:rFonts w:ascii="Times New Roman" w:hAnsi="Times New Roman"/>
          <w:sz w:val="24"/>
          <w:szCs w:val="24"/>
        </w:rPr>
        <w:t> 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автомобилизации: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- 300 легковых автомобилей на 1 тыс. жителей;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- 60 грузовых автомобилей на 1 тыс. жителей;</w:t>
      </w:r>
    </w:p>
    <w:p w:rsidR="00143459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- 200 мотоциклов и мопедов на 1 тыс. жителей.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459" w:rsidRPr="00887435" w:rsidRDefault="00143459" w:rsidP="0088743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D420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887435">
        <w:rPr>
          <w:rFonts w:ascii="Times New Roman" w:hAnsi="Times New Roman"/>
          <w:b/>
          <w:sz w:val="24"/>
          <w:szCs w:val="24"/>
        </w:rPr>
        <w:t>2. Внешний транспорт.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D42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.2.1.</w:t>
      </w:r>
      <w:r w:rsidRPr="00887435">
        <w:rPr>
          <w:rFonts w:ascii="Times New Roman" w:hAnsi="Times New Roman"/>
          <w:sz w:val="24"/>
          <w:szCs w:val="24"/>
        </w:rPr>
        <w:t> Вн</w:t>
      </w:r>
      <w:r>
        <w:rPr>
          <w:rFonts w:ascii="Times New Roman" w:hAnsi="Times New Roman"/>
          <w:sz w:val="24"/>
          <w:szCs w:val="24"/>
        </w:rPr>
        <w:t>ешний транспорт (автомобильный</w:t>
      </w:r>
      <w:r w:rsidRPr="00887435">
        <w:rPr>
          <w:rFonts w:ascii="Times New Roman" w:hAnsi="Times New Roman"/>
          <w:sz w:val="24"/>
          <w:szCs w:val="24"/>
        </w:rPr>
        <w:t>) следует проектировать как комплексную систему во взаимосвязи с улично-дорожной сетью, обеспечивающую высокий уровень комфорта перевозки пассажиров, безопасность, экономичность строительства и эксплуатации транспортных сооружений и коммуникаций, а также рациональность местных и транзитных перевозок.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.2.2.</w:t>
      </w:r>
      <w:r w:rsidRPr="00887435">
        <w:rPr>
          <w:rFonts w:ascii="Times New Roman" w:hAnsi="Times New Roman"/>
          <w:sz w:val="24"/>
          <w:szCs w:val="24"/>
        </w:rPr>
        <w:t> 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81D50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.2.</w:t>
      </w: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87435">
        <w:rPr>
          <w:rFonts w:ascii="Times New Roman" w:hAnsi="Times New Roman"/>
          <w:sz w:val="24"/>
          <w:szCs w:val="24"/>
        </w:rPr>
        <w:t> Автомобильные дороги в зависимости от расчетной интенсивности движения и их хозяйственного и административного значения подразделяются на I-а, I-б, II, III, IV и V категории.</w:t>
      </w:r>
    </w:p>
    <w:p w:rsidR="00143459" w:rsidRPr="004E7C77" w:rsidRDefault="00143459" w:rsidP="004E7C77">
      <w:pPr>
        <w:pStyle w:val="ConsPlusTitle"/>
        <w:widowControl/>
        <w:spacing w:line="360" w:lineRule="auto"/>
        <w:rPr>
          <w:b w:val="0"/>
        </w:rPr>
      </w:pPr>
      <w:r>
        <w:rPr>
          <w:b w:val="0"/>
        </w:rPr>
        <w:t xml:space="preserve">    </w:t>
      </w:r>
      <w:r w:rsidRPr="00181D50">
        <w:rPr>
          <w:b w:val="0"/>
        </w:rPr>
        <w:t>3</w:t>
      </w:r>
      <w:r>
        <w:rPr>
          <w:b w:val="0"/>
        </w:rPr>
        <w:t>.2.</w:t>
      </w:r>
      <w:r w:rsidRPr="00181D50">
        <w:rPr>
          <w:b w:val="0"/>
        </w:rPr>
        <w:t>4</w:t>
      </w:r>
      <w:r>
        <w:rPr>
          <w:b w:val="0"/>
        </w:rPr>
        <w:t>.</w:t>
      </w:r>
      <w:r w:rsidRPr="004E7C77">
        <w:rPr>
          <w:b w:val="0"/>
        </w:rPr>
        <w:t xml:space="preserve"> Ширина полос и размеры земельных участков, необходимых для размещения </w:t>
      </w:r>
      <w:r>
        <w:rPr>
          <w:b w:val="0"/>
        </w:rPr>
        <w:t xml:space="preserve">    </w:t>
      </w:r>
      <w:r w:rsidRPr="004E7C77">
        <w:rPr>
          <w:b w:val="0"/>
        </w:rPr>
        <w:t>автомобильных дорог и транспортных развязок движения, определяются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постановления</w:t>
      </w:r>
      <w:r>
        <w:rPr>
          <w:b w:val="0"/>
        </w:rPr>
        <w:t xml:space="preserve"> </w:t>
      </w:r>
      <w:r w:rsidRPr="004E7C77">
        <w:rPr>
          <w:b w:val="0"/>
        </w:rPr>
        <w:t>от 2 сентября 2009 г. N 717 О НОРМАХ ОТВОДА ЗЕМЕЛЬ ДЛЯ РАЗМЕЩЕНИЯ АВТОМОБИЛЬНЫХ ДОРОГ И (ИЛИ) ОБЪЕКТОВ ДОРОЖНОГО СЕРВИСА</w:t>
      </w:r>
      <w:r>
        <w:rPr>
          <w:b w:val="0"/>
        </w:rPr>
        <w:t>.</w:t>
      </w:r>
    </w:p>
    <w:p w:rsidR="00143459" w:rsidRPr="00887435" w:rsidRDefault="00143459" w:rsidP="004E7C77">
      <w:pPr>
        <w:ind w:left="142"/>
        <w:rPr>
          <w:rFonts w:ascii="Times New Roman" w:hAnsi="Times New Roman"/>
          <w:sz w:val="24"/>
          <w:szCs w:val="24"/>
        </w:rPr>
      </w:pP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Pr="00181D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435">
        <w:rPr>
          <w:rFonts w:ascii="Times New Roman" w:hAnsi="Times New Roman"/>
          <w:sz w:val="24"/>
          <w:szCs w:val="24"/>
        </w:rPr>
        <w:t> Прокладку трасс автомобильных дорог следует выполнять с учетом минимального воздействия на окружающую среду.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На сельскохозяйственных угодьях трассы следует прокладывать по границам полей севооборота или хозяйств.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Вдоль рек и других водных объектов автомобильные дороги следует прокладывать за пределами установленных для них защитных зон.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Pr="00181D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87435">
        <w:rPr>
          <w:rFonts w:ascii="Times New Roman" w:hAnsi="Times New Roman"/>
          <w:sz w:val="24"/>
          <w:szCs w:val="24"/>
        </w:rPr>
        <w:t> Автомобильные дороги общего пользования I, II, III категорий следует проектировать в обход населенных пунктов. При обходе населенных пунктов дороги по возможности следует прокладывать с подветренной стороны.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Расстояния от бровки земляного полотна указанных дорог до застройки необходимо принимать не менее: до жилой застройки 100 м, до садоводческих товариществ – 50 м; для дорог IV категории это расстояние должно быть соответственно 50 м и 25 м. Для защиты застройки от шума и выхлопных газов автомобилей следует предусматривать вдоль дороги полосу зеленых насаждений шириной не менее 10 м.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Федеральным законом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определены прокладка и переустройство инженерных коммуникаций в границах полос отвода и придорожных полос автомобильных дорог.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87435">
        <w:rPr>
          <w:rFonts w:ascii="Times New Roman" w:hAnsi="Times New Roman"/>
          <w:sz w:val="24"/>
          <w:szCs w:val="24"/>
        </w:rPr>
        <w:t>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владельцами автомобильной дороги, и разрешения на строительство, выдаваемого в соответствии с Градостроительным кодексом Российской Федерации и вышеназванным Федеральным законом (в случае, если для прокладки или переустройства таких инженерных сетей требуется выдача разрешения на строительство).</w:t>
      </w:r>
    </w:p>
    <w:p w:rsidR="00143459" w:rsidRDefault="00143459" w:rsidP="0051696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Pr="00181D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87435">
        <w:rPr>
          <w:rFonts w:ascii="Times New Roman" w:hAnsi="Times New Roman"/>
          <w:sz w:val="24"/>
          <w:szCs w:val="24"/>
        </w:rPr>
        <w:t xml:space="preserve"> Для автомагистралей, линий железнодорожного транспорта устанавливаются санитарные разрывы. Санитарный разрыв определяется минимальным расстоянием от края транспортной </w:t>
      </w:r>
      <w:r w:rsidRPr="00887435">
        <w:rPr>
          <w:rFonts w:ascii="Times New Roman" w:hAnsi="Times New Roman"/>
          <w:sz w:val="24"/>
          <w:szCs w:val="24"/>
        </w:rPr>
        <w:lastRenderedPageBreak/>
        <w:t>полосы до границы жилой застройки.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(шума, вибрации, электромагнитных полей и других) в соответс</w:t>
      </w:r>
      <w:r>
        <w:rPr>
          <w:rFonts w:ascii="Times New Roman" w:hAnsi="Times New Roman"/>
          <w:sz w:val="24"/>
          <w:szCs w:val="24"/>
        </w:rPr>
        <w:t>твии с нормативными требованиями</w:t>
      </w:r>
      <w:r w:rsidRPr="00887435">
        <w:rPr>
          <w:rFonts w:ascii="Times New Roman" w:hAnsi="Times New Roman"/>
          <w:sz w:val="24"/>
          <w:szCs w:val="24"/>
        </w:rPr>
        <w:t>.</w:t>
      </w:r>
      <w:bookmarkStart w:id="14" w:name="sub_100353"/>
    </w:p>
    <w:p w:rsidR="00143459" w:rsidRDefault="00143459" w:rsidP="0051696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bookmarkStart w:id="15" w:name="sub_100354"/>
      <w:bookmarkEnd w:id="14"/>
    </w:p>
    <w:p w:rsidR="00143459" w:rsidRPr="00516965" w:rsidRDefault="00143459" w:rsidP="0051696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85937">
        <w:rPr>
          <w:rFonts w:ascii="Times New Roman" w:hAnsi="Times New Roman"/>
          <w:b/>
          <w:sz w:val="24"/>
          <w:szCs w:val="24"/>
        </w:rPr>
        <w:t>3.3</w:t>
      </w:r>
      <w:r w:rsidRPr="00516965">
        <w:rPr>
          <w:rFonts w:ascii="Times New Roman" w:hAnsi="Times New Roman"/>
          <w:b/>
          <w:sz w:val="24"/>
          <w:szCs w:val="24"/>
        </w:rPr>
        <w:t>. Сеть общественного пассажирского транспорта</w:t>
      </w:r>
    </w:p>
    <w:bookmarkEnd w:id="15"/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85937">
        <w:rPr>
          <w:rFonts w:ascii="Times New Roman" w:hAnsi="Times New Roman"/>
          <w:sz w:val="24"/>
          <w:szCs w:val="24"/>
        </w:rPr>
        <w:t>3.</w:t>
      </w: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</w:t>
      </w:r>
      <w:r w:rsidRPr="00887435">
        <w:rPr>
          <w:rFonts w:ascii="Times New Roman" w:hAnsi="Times New Roman"/>
          <w:sz w:val="24"/>
          <w:szCs w:val="24"/>
        </w:rPr>
        <w:t> При разработке проекта организации транспортного обслуживания населения следует обеспечивать быстроту, комфорт и безопасность транспортных передвижений жителей.</w:t>
      </w:r>
    </w:p>
    <w:p w:rsidR="00143459" w:rsidRPr="00887435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85937">
        <w:rPr>
          <w:rFonts w:ascii="Times New Roman" w:hAnsi="Times New Roman"/>
          <w:sz w:val="24"/>
          <w:szCs w:val="24"/>
        </w:rPr>
        <w:t>3.</w:t>
      </w: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Pr="00887435">
        <w:rPr>
          <w:rFonts w:ascii="Times New Roman" w:hAnsi="Times New Roman"/>
          <w:sz w:val="24"/>
          <w:szCs w:val="24"/>
        </w:rPr>
        <w:t> 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по норме наполнения подвижного состава - 4 чел./м</w:t>
      </w:r>
      <w:r w:rsidRPr="00887435">
        <w:rPr>
          <w:rFonts w:ascii="Times New Roman" w:hAnsi="Times New Roman"/>
          <w:sz w:val="24"/>
          <w:szCs w:val="24"/>
          <w:vertAlign w:val="superscript"/>
        </w:rPr>
        <w:t>2</w:t>
      </w:r>
      <w:r w:rsidRPr="00887435">
        <w:rPr>
          <w:rFonts w:ascii="Times New Roman" w:hAnsi="Times New Roman"/>
          <w:sz w:val="24"/>
          <w:szCs w:val="24"/>
        </w:rPr>
        <w:t xml:space="preserve"> свободной площади пола пассажирского салона для обычных видов наземного транспорта.</w:t>
      </w:r>
    </w:p>
    <w:p w:rsidR="00143459" w:rsidRPr="00181D50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85937">
        <w:rPr>
          <w:rFonts w:ascii="Times New Roman" w:hAnsi="Times New Roman"/>
          <w:sz w:val="24"/>
          <w:szCs w:val="24"/>
        </w:rPr>
        <w:t>3.</w:t>
      </w:r>
      <w:r w:rsidRPr="00181D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</w:t>
      </w:r>
      <w:r w:rsidRPr="00887435">
        <w:rPr>
          <w:rFonts w:ascii="Times New Roman" w:hAnsi="Times New Roman"/>
          <w:sz w:val="24"/>
          <w:szCs w:val="24"/>
        </w:rPr>
        <w:t> Линии общественного пассажирского транспорта следует предусматривать на дорогах с организацией движения транспортных средств в общем потоке.</w:t>
      </w:r>
    </w:p>
    <w:p w:rsidR="00143459" w:rsidRPr="00181D50" w:rsidRDefault="00143459" w:rsidP="0088743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459" w:rsidRPr="00EF163A" w:rsidRDefault="00143459" w:rsidP="00A03D1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3BA0">
        <w:rPr>
          <w:rFonts w:ascii="Times New Roman" w:hAnsi="Times New Roman"/>
          <w:b/>
          <w:sz w:val="28"/>
          <w:szCs w:val="28"/>
        </w:rPr>
        <w:t>4.</w:t>
      </w:r>
      <w:r w:rsidRPr="00EF163A">
        <w:rPr>
          <w:rFonts w:ascii="Times New Roman" w:hAnsi="Times New Roman"/>
          <w:b/>
          <w:sz w:val="28"/>
          <w:szCs w:val="28"/>
        </w:rPr>
        <w:t xml:space="preserve"> Электроснабжение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223B98">
        <w:rPr>
          <w:rFonts w:ascii="Times New Roman" w:hAnsi="Times New Roman" w:cs="Times New Roman"/>
          <w:color w:val="auto"/>
        </w:rPr>
        <w:t xml:space="preserve"> При проектировании электроснабжения населенных пунктов, входящих в состав </w:t>
      </w:r>
      <w:r>
        <w:rPr>
          <w:rFonts w:ascii="Times New Roman" w:hAnsi="Times New Roman" w:cs="Times New Roman"/>
          <w:color w:val="auto"/>
        </w:rPr>
        <w:t>Красногвардейс</w:t>
      </w:r>
      <w:r w:rsidRPr="00223B98">
        <w:rPr>
          <w:rFonts w:ascii="Times New Roman" w:hAnsi="Times New Roman" w:cs="Times New Roman"/>
          <w:color w:val="auto"/>
        </w:rPr>
        <w:t xml:space="preserve">кого района Оренбургской области, определение электрической нагрузки на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электроисточники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следует производить в соответствии с </w:t>
      </w:r>
      <w:r w:rsidRPr="009827EA">
        <w:rPr>
          <w:rFonts w:ascii="Times New Roman" w:hAnsi="Times New Roman" w:cs="Times New Roman"/>
          <w:color w:val="auto"/>
        </w:rPr>
        <w:t>требованиями РД 34.20.185-94 и СП 31-110-2003 и «Положением</w:t>
      </w:r>
      <w:r w:rsidRPr="00223B98">
        <w:rPr>
          <w:rFonts w:ascii="Times New Roman" w:hAnsi="Times New Roman" w:cs="Times New Roman"/>
          <w:color w:val="auto"/>
        </w:rPr>
        <w:t xml:space="preserve"> о технической политике ОАО «ФСК ЕЭС» от 2.06.2006 г.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223B98">
        <w:rPr>
          <w:rFonts w:ascii="Times New Roman" w:hAnsi="Times New Roman" w:cs="Times New Roman"/>
          <w:color w:val="auto"/>
        </w:rPr>
        <w:t xml:space="preserve">2 При развитии систем электроснабжения населенных пунктов, входящих в состав </w:t>
      </w:r>
      <w:r>
        <w:rPr>
          <w:rFonts w:ascii="Times New Roman" w:hAnsi="Times New Roman" w:cs="Times New Roman"/>
          <w:color w:val="auto"/>
        </w:rPr>
        <w:t>Красногвардейского</w:t>
      </w:r>
      <w:r w:rsidRPr="00223B98">
        <w:rPr>
          <w:rFonts w:ascii="Times New Roman" w:hAnsi="Times New Roman" w:cs="Times New Roman"/>
          <w:color w:val="auto"/>
        </w:rPr>
        <w:t xml:space="preserve"> района Оренбургской области, электрические сети следует проектировать с учетом перехода на более высокие классы среднего напряжения (с 6-10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на 20-35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).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.3 Выбор системы напряжений распределения электроэнергии должен осуществляться на основе схемы перспективного развития сетей </w:t>
      </w:r>
      <w:r>
        <w:rPr>
          <w:rFonts w:ascii="Times New Roman" w:hAnsi="Times New Roman" w:cs="Times New Roman"/>
          <w:color w:val="auto"/>
        </w:rPr>
        <w:t>Красногвардейского</w:t>
      </w:r>
      <w:r w:rsidRPr="00223B98">
        <w:rPr>
          <w:rFonts w:ascii="Times New Roman" w:hAnsi="Times New Roman" w:cs="Times New Roman"/>
          <w:color w:val="auto"/>
        </w:rPr>
        <w:t xml:space="preserve"> района с учетом анализа роста перспективных электрических нагрузок.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.4 До разработки Схемы перспективного развития электрических сетей </w:t>
      </w:r>
      <w:r>
        <w:rPr>
          <w:rFonts w:ascii="Times New Roman" w:hAnsi="Times New Roman" w:cs="Times New Roman"/>
          <w:color w:val="auto"/>
        </w:rPr>
        <w:t>Красногвардейского</w:t>
      </w:r>
      <w:r w:rsidRPr="00223B98">
        <w:rPr>
          <w:rFonts w:ascii="Times New Roman" w:hAnsi="Times New Roman" w:cs="Times New Roman"/>
          <w:color w:val="auto"/>
        </w:rPr>
        <w:t xml:space="preserve"> района напряжением 35-200 и 6-10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технико-экономического обоснования.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.5 При проведении больших объемов работ по реконструкции (восстановлению) сетевых объектов при проектировании необходимо рассматривать варианты перевода действующих сетей РСК на более высокий класс среднего напряжения.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.6 Напряжение электрических сетей сельского совета  выбирается с учетом концепции их развития в пределах расчетного срока и системы напряжений в энергосистеме: 35-110-220-500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или 35-110-330-750 </w:t>
      </w:r>
      <w:proofErr w:type="spellStart"/>
      <w:r w:rsidRPr="00223B98">
        <w:rPr>
          <w:rFonts w:ascii="Times New Roman" w:hAnsi="Times New Roman" w:cs="Times New Roman"/>
          <w:color w:val="auto"/>
        </w:rPr>
        <w:t>кВ.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lastRenderedPageBreak/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развития наиболее целесообразной является система напряжений: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для больших, средних и малых сельских поселений – 35-110/10 </w:t>
      </w:r>
      <w:proofErr w:type="spellStart"/>
      <w:r w:rsidRPr="00223B98">
        <w:rPr>
          <w:rFonts w:ascii="Times New Roman" w:hAnsi="Times New Roman" w:cs="Times New Roman"/>
          <w:color w:val="auto"/>
        </w:rPr>
        <w:t>кВ.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При проектировании следует предусматривать вариант перевода сетей при соответствующем технико-экономическом обосновании на напряжение 35кВ.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.7 При проектировании электроснабжения населенных пунктов, входящих в состав </w:t>
      </w:r>
      <w:r>
        <w:rPr>
          <w:rFonts w:ascii="Times New Roman" w:hAnsi="Times New Roman" w:cs="Times New Roman"/>
          <w:color w:val="auto"/>
        </w:rPr>
        <w:t>Красногвардейского</w:t>
      </w:r>
      <w:r w:rsidRPr="00223B98">
        <w:rPr>
          <w:rFonts w:ascii="Times New Roman" w:hAnsi="Times New Roman" w:cs="Times New Roman"/>
          <w:color w:val="auto"/>
        </w:rPr>
        <w:t xml:space="preserve"> района Оренбургской области, необходимо учитывать требования к обеспечению его надежности в соответствии с категорией проектируемых территорий.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К первой категории относятся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, перерыв электроснабжения которых может повлечь за собой опасность для жизни людей, нарушение функционирования особо важных элементов хозяйства.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Ко второй категории относятся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, перерыв электроснабжения которых приводит к нарушению нормальной деятельности значительного количества жителей.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К третьей категории относятся все остальные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, не подходящие под определение первой и второй категории.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К особой группе относятся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, бесперебойная работа которых необходима для безаварийной остановки  производства с целью предотвращения угрозы жизни людей, взрывов, пожаров и повреждения дорогостоящего основного оборудования.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.8 Перечень основных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электроприемников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потребителей сельских поселений с их категорированием по надежности электроснабжения определяется в соответствии с требованиями приложения 2 РД 34.20.185-94.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.9 Проектирование электроснабжения по условиям обеспечения необходимой надежности выполняется применительно к основной массе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электроприемников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проектируемой территории. При наличии на них отдельных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электроприемников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электроприемников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.10 При проектировании нового строительства, расширения, реконструкции и технического перевооружения сетевых объектов РСК необходимо: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проектировать сетевое резервирование в качестве схемного решения повышения надежности электроснабжения;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сетевым резервированием должны быть обеспечены все подстанции напряжением 35-220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формировать систему электроснабжения потребителей из условия однократного сетевого резервирования;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для особой группы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электроприемников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необходимо проектировать резервный (автономный) источник питания, который устанавливает потребитель.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.11 В качестве основных линий в сетях 35-220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следует проектировать воздушные взаимно резервируемые линии электропередачи 35-220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с автоматическим вводом резервного питания от разных подстанций или разных шин одной подстанции, имеющей двухстороннее независимое питание.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.12 Проектирование электрических сетей должно выполняться комплексно, с увязкой между собой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электроснабжающих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сетей 35-110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и выше и распределительных сетей 6-20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, с учетом всех потребителей сельских поселений и прилегающих к ним районов. При этом </w:t>
      </w:r>
      <w:r w:rsidRPr="00223B98">
        <w:rPr>
          <w:rFonts w:ascii="Times New Roman" w:hAnsi="Times New Roman" w:cs="Times New Roman"/>
          <w:color w:val="auto"/>
        </w:rPr>
        <w:lastRenderedPageBreak/>
        <w:t xml:space="preserve">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Основным принципом построения сетей с воздушными линиями 6-20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при проектировании следует принимать магистральный принцип в соответствии с требованиями «Положения о технической политике ОАО «ФСК ЕЭС» от 02.06.2006 г.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проектирования».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.13 Линии электропередачи, входящие в общие энергетические системы, не допускается размещать на территории производственных зон, а также на территории производственных зон сельскохозяйственных предприятий.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.14 Воздушные линии электропередачи напряжением 110-220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рекомендуется размещать за пределами жилой застройки.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Проектируемые линии электропередачи напряжением 110-220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к понизительным электроподстанциям глубокого ввода в пределах жилой застройки следует предусматривать кабельными линиями по согласованию с </w:t>
      </w:r>
      <w:proofErr w:type="spellStart"/>
      <w:r w:rsidRPr="00223B98">
        <w:rPr>
          <w:rFonts w:ascii="Times New Roman" w:hAnsi="Times New Roman" w:cs="Times New Roman"/>
          <w:color w:val="auto"/>
        </w:rPr>
        <w:t>электроснабжающей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организацией.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.15 Существующие воздушные линии электропередачи напряжением 110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и выше рекомендуется предусматривать к выносу за пределы жилой застройки или предусматривать замену воздушных линий кабельными.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.16 Линии электропередачи напряжением до 10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на территории жилой зоны в застройке зданиями 4 этажа и выше должны выполняться кабельными, а в застройке зданиями 3 этажа и ниже – воздушными.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.17 В сетях с кабельными линиями 6-20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при проектировании следует применять двухлучевую или петлевую схему. Выбор схемы построения следует осуществлять на основании технико-экономического анализа.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.18 Выбор, отвод и использование земель для электрических сетей осуществляется в соответствии с требованиями СН 465-74, в том числе: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земельные участки для размещения опор воздушных линий электропередачи (ЛЭП) напряжением выше 1000 В, наземных сооружений кабельных линий, понижающих подстанций, распределительных и секционирующих пунктов отводятся в постоянное пользование, площади таких участков определяются проектом;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земельные участки для размещения опор воздушных ЛЭП напряжением до 1000 В не изымаются;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полосы земель для воздушных и кабельных ЛЭП, а также земельные участки для монтажа опор воздушных ЛЭП предоставляются во временное пользование на период строительства;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не допускается размещать наземные кабельные сооружения (вентиляционные шахты, кабельные колодцы, подпитывающие устройства, переходные пункты) на землях сельскохозяйственного назначения, а указательные столбики - на пахотных землях.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.19 Для проектируемых воздушных ЛЭП напряжением 330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и выше переменного тока промышленной частоты, а также зданий и сооружений допускается принимать границы санитарно-защитных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</w:t>
      </w:r>
      <w:r w:rsidRPr="00223B98">
        <w:rPr>
          <w:rFonts w:ascii="Times New Roman" w:hAnsi="Times New Roman" w:cs="Times New Roman"/>
          <w:color w:val="auto"/>
        </w:rPr>
        <w:lastRenderedPageBreak/>
        <w:t xml:space="preserve">следующих расстояниях от проекции на землю крайних фазных проводов в направлении, перпендикулярном к воздушной линии: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- 20 м – для линий напряжением 330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- 30 м – для линий напряжением 500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- 40 м – для линий напряжением 750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- 55 м – для линий напряжением 1150 </w:t>
      </w:r>
      <w:proofErr w:type="spellStart"/>
      <w:r w:rsidRPr="00223B98">
        <w:rPr>
          <w:rFonts w:ascii="Times New Roman" w:hAnsi="Times New Roman" w:cs="Times New Roman"/>
          <w:color w:val="auto"/>
        </w:rPr>
        <w:t>кВ.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кабелями: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- для кабельных линий выше 1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по 1 м с каждой стороны от крайних кабелей;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Для подводных кабельных линий до и выше 1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должна быть установлена охранная зона, определяемая параллельными прямыми на расстоянии 100 м от крайних кабелей.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.21 Охранные зоны кабельных линий используются с соблюдением требований правил охраны электрических сетей.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>Охранные зоны кабельных линий, проложенных в земле в незастроенной местности, должны быть обозначены информационными знаками. Информационные знаки следует ус-</w:t>
      </w:r>
      <w:proofErr w:type="spellStart"/>
      <w:r w:rsidRPr="00223B98">
        <w:rPr>
          <w:rFonts w:ascii="Times New Roman" w:hAnsi="Times New Roman" w:cs="Times New Roman"/>
          <w:color w:val="auto"/>
        </w:rPr>
        <w:t>танавливать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не реже чем через 500 м, а также в местах изменения направления кабельных линий.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.22 На территории населенных пунктов </w:t>
      </w:r>
      <w:r>
        <w:rPr>
          <w:rFonts w:ascii="Times New Roman" w:hAnsi="Times New Roman" w:cs="Times New Roman"/>
          <w:color w:val="auto"/>
        </w:rPr>
        <w:t>Красногвардейского</w:t>
      </w:r>
      <w:r w:rsidRPr="00223B98">
        <w:rPr>
          <w:rFonts w:ascii="Times New Roman" w:hAnsi="Times New Roman" w:cs="Times New Roman"/>
          <w:color w:val="auto"/>
        </w:rPr>
        <w:t xml:space="preserve">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«Положениями о технической политике ОАО «ФСК ЕЭС» от 2.06.2006 г.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.23 Понизительные подстанции с трансформаторами мощностью 16 тыс. </w:t>
      </w:r>
      <w:proofErr w:type="spellStart"/>
      <w:r w:rsidRPr="00223B98">
        <w:rPr>
          <w:rFonts w:ascii="Times New Roman" w:hAnsi="Times New Roman" w:cs="Times New Roman"/>
          <w:color w:val="auto"/>
        </w:rPr>
        <w:t>кВА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и выше, распределительные устройства и пункты перехода воздушных линий в кабельные, размещаемые на территории жилой застройки, следует предусматривать закрытого типа. Закрытые подстанции могут размещаться в отдельно стоящих зданиях, быть встроенными и пристроенными.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.24 В общественных зданиях разрешается размещать встроенные и пристроенные трансформаторные подстанции, в том числе комплектные трансформаторные подстанции, при условии соблюдения требований ПУЭ, соответствующих санитарных и противопожарных норм, требований СП 31-110-2003.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.25 В жилых зданиях (квартирных домах и общежитиях), спальных корпусах больничных учреждений, санаторно-курортных учреждений, домов отдыха, учреждений социального обеспечения, а также в учреждениях для матерей и детей, в общеобразовательных школах и учреждениях по воспитанию детей и т. п. сооружение встроенных и пристроенных подстанций не допускается.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t xml:space="preserve">В жилых зданиях размещение встроенных и пристроенных подстанций разрешается только с использованием сухих или заполненных негорючим, экологически безопасным, жидким диэлектриком трансформаторов и при условии соблюдения требований санитарных норм по уровням звукового давления, вибрации, воздействию электрических и магнитных полей вне помещений подстанции.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.26 Размещение новых подстанций открытого типа в районах массового жилищного строительства и в существующих жилых районах запрещается.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23B98">
        <w:rPr>
          <w:rFonts w:ascii="Times New Roman" w:hAnsi="Times New Roman" w:cs="Times New Roman"/>
          <w:color w:val="auto"/>
        </w:rPr>
        <w:lastRenderedPageBreak/>
        <w:t xml:space="preserve">На существующих подстанциях открытого типа следует осуществлять </w:t>
      </w:r>
      <w:proofErr w:type="spellStart"/>
      <w:r w:rsidRPr="00223B98">
        <w:rPr>
          <w:rFonts w:ascii="Times New Roman" w:hAnsi="Times New Roman" w:cs="Times New Roman"/>
          <w:color w:val="auto"/>
        </w:rPr>
        <w:t>шумозащитные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.27 Размещение трансформаторных подстанций на производственной территории, а также выбор типа, мощности и других характеристик подстанций следует проектировать при соответствующей инженерной подготовке (в зависимости от местных условий) в соответствии с требованиями ПУЭ, требованиями экологической и пожарной безопасности с учетом значений и характера электрических нагрузок, архитектурно-строительных и эксплуатационных требований, условий окружающей среды.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.28 При размещении отдельно стоящих распределительных пунктов и трансформаторных подстанций напряжением 6-20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при числе трансформаторов не более двух мощностью каждого до 1000 </w:t>
      </w:r>
      <w:proofErr w:type="spellStart"/>
      <w:r w:rsidRPr="00223B98">
        <w:rPr>
          <w:rFonts w:ascii="Times New Roman" w:hAnsi="Times New Roman" w:cs="Times New Roman"/>
          <w:color w:val="auto"/>
        </w:rPr>
        <w:t>кВ·А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и выполнении мер по </w:t>
      </w:r>
      <w:proofErr w:type="spellStart"/>
      <w:r w:rsidRPr="00223B98">
        <w:rPr>
          <w:rFonts w:ascii="Times New Roman" w:hAnsi="Times New Roman" w:cs="Times New Roman"/>
          <w:color w:val="auto"/>
        </w:rPr>
        <w:t>шумозащите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 расстояние от них до окон жилых и общественных зданий следует принимать не менее 10 м, а до зданий лечебно-профилактических учреждений – не менее 25 м.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.29 На подходах к подстанции и распределительным пунктам следует предусматривать технические полосы для ввода и вывода кабельных и воздушных линий. Размеры земельных участков для пунктов перехода воздушных линий в кабельные следует принимать не более 0,1 га.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.30 Размеры земельных участков, отводимых для закрытых понизительных подстанций, включая распределительные и комплектные устройства напряжением 110-220 </w:t>
      </w:r>
      <w:proofErr w:type="spellStart"/>
      <w:r w:rsidRPr="00223B98">
        <w:rPr>
          <w:rFonts w:ascii="Times New Roman" w:hAnsi="Times New Roman" w:cs="Times New Roman"/>
          <w:color w:val="auto"/>
        </w:rPr>
        <w:t>кВ</w:t>
      </w:r>
      <w:proofErr w:type="spellEnd"/>
      <w:r w:rsidRPr="00223B98">
        <w:rPr>
          <w:rFonts w:ascii="Times New Roman" w:hAnsi="Times New Roman" w:cs="Times New Roman"/>
          <w:color w:val="auto"/>
        </w:rPr>
        <w:t xml:space="preserve">, устанавливаются в соответствии с требованиями СН 465-74, но не более 0,6 га. </w:t>
      </w:r>
    </w:p>
    <w:p w:rsidR="00143459" w:rsidRPr="00223B98" w:rsidRDefault="00143459" w:rsidP="00D03BA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 xml:space="preserve">.31 Территория подстанции должна быть ограждена внешним забором. Заборы могут не предусматриваться для закрытых подстанций при условии установки отбойных тумб в местах возможного наезда транспорта. </w:t>
      </w:r>
    </w:p>
    <w:p w:rsidR="00143459" w:rsidRDefault="00143459" w:rsidP="00D03BA0">
      <w:pPr>
        <w:pStyle w:val="Default"/>
        <w:tabs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23B98">
        <w:rPr>
          <w:rFonts w:ascii="Times New Roman" w:hAnsi="Times New Roman" w:cs="Times New Roman"/>
          <w:color w:val="auto"/>
        </w:rPr>
        <w:t>.32 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II-89-80* и СНиП 2.07.01-89*.</w:t>
      </w:r>
    </w:p>
    <w:p w:rsidR="00143459" w:rsidRPr="00223B98" w:rsidRDefault="00143459" w:rsidP="00D03BA0">
      <w:pPr>
        <w:pStyle w:val="Default"/>
        <w:tabs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143459" w:rsidRPr="00EF163A" w:rsidRDefault="00143459" w:rsidP="005E35C9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F163A">
        <w:rPr>
          <w:rFonts w:ascii="Times New Roman" w:hAnsi="Times New Roman"/>
          <w:b/>
          <w:sz w:val="28"/>
          <w:szCs w:val="28"/>
        </w:rPr>
        <w:t>. Газоснабжение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5E35C9">
        <w:rPr>
          <w:rFonts w:ascii="Times New Roman" w:hAnsi="Times New Roman"/>
          <w:sz w:val="24"/>
          <w:szCs w:val="24"/>
        </w:rPr>
        <w:t> Проектирование и строительство новых газораспределительных систем, реконструкцию и развитие действующих газораспределительных систем следует осуществлять в соответствии со схемами газоснабжения, разработанными в составе программы газификации Оренбургской области, в целях обеспечения предусматриваемого программой уровня газификации жилищно-коммунального хозяйства, промышленных и иных организаций.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5E35C9">
        <w:rPr>
          <w:rFonts w:ascii="Times New Roman" w:hAnsi="Times New Roman"/>
          <w:sz w:val="24"/>
          <w:szCs w:val="24"/>
        </w:rPr>
        <w:t> Газораспределительная система должна обеспечивать подачу газа потребителям в необходимом объеме и требуемых параметров.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 xml:space="preserve">Для неотключаемых потребителей газа, перечень которых утверждается Правительством Российской Федерации в установленном порядке, имеющих преимущественное право пользования газом в качестве топлива, и поставки газа которым не подлежат ограничению или прекращению, должна быть обеспечена бесперебойная подача газа путем </w:t>
      </w:r>
      <w:proofErr w:type="spellStart"/>
      <w:r w:rsidRPr="005E35C9">
        <w:rPr>
          <w:rFonts w:ascii="Times New Roman" w:hAnsi="Times New Roman"/>
          <w:sz w:val="24"/>
          <w:szCs w:val="24"/>
        </w:rPr>
        <w:t>закольцевания</w:t>
      </w:r>
      <w:proofErr w:type="spellEnd"/>
      <w:r w:rsidRPr="005E35C9">
        <w:rPr>
          <w:rFonts w:ascii="Times New Roman" w:hAnsi="Times New Roman"/>
          <w:sz w:val="24"/>
          <w:szCs w:val="24"/>
        </w:rPr>
        <w:t xml:space="preserve"> газопроводов или другими способами.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</w:t>
      </w:r>
      <w:r w:rsidRPr="005E35C9">
        <w:rPr>
          <w:rFonts w:ascii="Times New Roman" w:hAnsi="Times New Roman"/>
          <w:sz w:val="24"/>
          <w:szCs w:val="24"/>
        </w:rPr>
        <w:t> 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топливе, устанавливать газовые плиты.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качестве топлива индивидуальных котельных для административных и жилых зданий следует использовать природный газ.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5E35C9">
        <w:rPr>
          <w:rFonts w:ascii="Times New Roman" w:hAnsi="Times New Roman"/>
          <w:sz w:val="24"/>
          <w:szCs w:val="24"/>
        </w:rPr>
        <w:t> Газораспределительные сети, резервуарные и баллонные установки, газонаполнительные станции и другие объекты сжиженного углеводородного газа (далее - СУГ) должны проектироваться и сооружаться так, чтобы при восприятии нагрузок и воздействий, действующих на них в течение предполагаемого срока службы, установленного заданием на проектирование, были обеспечены необходимые по условиям безопасности прочность, устойчивость и герметичность. Не допускаются деформации газопроводов (в том числе от перемещений грунта), которые могут привести к нарушениям их целостности и герметичности.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5E35C9">
        <w:rPr>
          <w:rFonts w:ascii="Times New Roman" w:hAnsi="Times New Roman"/>
          <w:sz w:val="24"/>
          <w:szCs w:val="24"/>
        </w:rPr>
        <w:t xml:space="preserve"> Размещение магистральных газопроводов по территории населенных пунктов не допускается. 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При строительстве должны учитываться специальные требования СНиП 22-02-2003 и СНиП 2.01.09-91.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Pr="005E35C9">
        <w:rPr>
          <w:rFonts w:ascii="Times New Roman" w:hAnsi="Times New Roman"/>
          <w:sz w:val="24"/>
          <w:szCs w:val="24"/>
        </w:rPr>
        <w:t> При восстановлении (реконструкции) изношенных подземных стальных газопроводов вне и на территории населенных пунктов следует руководствоваться требованиями СНиП 42-01-2002.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Pr="005E35C9">
        <w:rPr>
          <w:rFonts w:ascii="Times New Roman" w:hAnsi="Times New Roman"/>
          <w:sz w:val="24"/>
          <w:szCs w:val="24"/>
        </w:rPr>
        <w:t> Границы охранных зон газораспределительных сетей и условия использования земельных участков, расположенных в их пределах, должны соответствовать Правилам охраны газораспределительных сетей, утвержденным Правительством Российской Федерации.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 w:rsidRPr="005E35C9">
        <w:rPr>
          <w:rFonts w:ascii="Times New Roman" w:hAnsi="Times New Roman"/>
          <w:sz w:val="24"/>
          <w:szCs w:val="24"/>
        </w:rPr>
        <w:t> При выборе, предоставлении и использовании земель для строительства и эксплуатации магистральных газопроводов необходимо руководствоваться требованиями СН 452-73.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 w:rsidRPr="005E35C9">
        <w:rPr>
          <w:rFonts w:ascii="Times New Roman" w:hAnsi="Times New Roman"/>
          <w:sz w:val="24"/>
          <w:szCs w:val="24"/>
        </w:rPr>
        <w:t> Транзитная прокладка газопроводов всех давлений по стенам и над кровлями зданий детских учреждений, больниц, школ, санаториев, общественных, административных и бытовых зданий с массовым пребыванием людей запрещается.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обоснованных случаях разрешается транзитная прокладка газопроводов не выше среднего давления диаметром до 100 мм по стенам одного жилого здания не ниже III степени огнестойкости класса С и на расстоянии до кровли не менее 0,2 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Запрещается прокладка газопроводов всех давлений по стенам, над и под помещениями категорий "А" и "Б" (за исключением зданий газо-распределительных пунктов (далее - ГРП).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Pr="005E35C9">
        <w:rPr>
          <w:rFonts w:ascii="Times New Roman" w:hAnsi="Times New Roman"/>
          <w:sz w:val="24"/>
          <w:szCs w:val="24"/>
        </w:rPr>
        <w:t> 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Газонаполнительные пункты (ГНП), располагаемые в границах населенных пунктов, необходимо размещать с подветренной стороны (для ветров преобладающего направления) по отношению к жилой застройке.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</w:t>
      </w:r>
      <w:r w:rsidRPr="005E35C9">
        <w:rPr>
          <w:rFonts w:ascii="Times New Roman" w:hAnsi="Times New Roman"/>
          <w:sz w:val="24"/>
          <w:szCs w:val="24"/>
        </w:rPr>
        <w:t> Газорегуляторные пункты (далее - ГРП) следует размещать: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отдельно стоящими;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пристроенными к газифицируемым производственным зданиям, котельным и общественным зданиям с помещениями производственного характера;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встроенными в одноэтажные газифицируемые производственные здания и котельные (кроме помещений, расположенных в подвальных и цокольных этажах);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 xml:space="preserve">- на покрытиях газифицируемых производственных зданий I и II степеней огнестойкости класса С </w:t>
      </w:r>
      <w:proofErr w:type="spellStart"/>
      <w:r w:rsidRPr="005E35C9">
        <w:rPr>
          <w:rFonts w:ascii="Times New Roman" w:hAnsi="Times New Roman"/>
          <w:sz w:val="24"/>
          <w:szCs w:val="24"/>
        </w:rPr>
        <w:t>с</w:t>
      </w:r>
      <w:proofErr w:type="spellEnd"/>
      <w:r w:rsidRPr="005E35C9">
        <w:rPr>
          <w:rFonts w:ascii="Times New Roman" w:hAnsi="Times New Roman"/>
          <w:sz w:val="24"/>
          <w:szCs w:val="24"/>
        </w:rPr>
        <w:t xml:space="preserve"> негорючим утеплителем;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вне зданий на открытых огражденных площадках под навесом на территории промышленных предприятий.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Блочные газорегуляторные пункты (далее - ГРПБ) следует размещать отдельно стоящими.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</w:t>
      </w:r>
      <w:r w:rsidRPr="005E35C9">
        <w:rPr>
          <w:rFonts w:ascii="Times New Roman" w:hAnsi="Times New Roman"/>
          <w:sz w:val="24"/>
          <w:szCs w:val="24"/>
        </w:rPr>
        <w:t> Шкафные газорегуляторные пункты (далее - ШРП) размещают на отдельно стоящих опорах или на наружных стенах зданий, для газоснабжения которых они предназначены.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</w:t>
      </w:r>
      <w:r w:rsidRPr="005E35C9">
        <w:rPr>
          <w:rFonts w:ascii="Times New Roman" w:hAnsi="Times New Roman"/>
          <w:sz w:val="24"/>
          <w:szCs w:val="24"/>
        </w:rPr>
        <w:t> Отдельно стоящие газорегуляторные пункты в поселении должны располагаться на расстояниях от зданий и сооружений не менее приведенных в таблице</w:t>
      </w:r>
      <w:r>
        <w:rPr>
          <w:rFonts w:ascii="Times New Roman" w:hAnsi="Times New Roman"/>
          <w:sz w:val="24"/>
          <w:szCs w:val="24"/>
        </w:rPr>
        <w:t xml:space="preserve"> 13.2 основной части настоящих нормативов</w:t>
      </w:r>
      <w:r w:rsidRPr="005E35C9">
        <w:rPr>
          <w:rFonts w:ascii="Times New Roman" w:hAnsi="Times New Roman"/>
          <w:sz w:val="24"/>
          <w:szCs w:val="24"/>
        </w:rPr>
        <w:t>, а на территории промышленных предприятий - согласно требованиям СНиП II-89-80*.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стесненных условиях разрешается уменьшение на 30 процентов расстояний от зданий и сооружений до газорегуляторных пунктов пропускной способностью до 10000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/ч.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</w:t>
      </w:r>
      <w:r w:rsidRPr="005E35C9">
        <w:rPr>
          <w:rFonts w:ascii="Times New Roman" w:hAnsi="Times New Roman"/>
          <w:sz w:val="24"/>
          <w:szCs w:val="24"/>
        </w:rPr>
        <w:t> ШРП с входным давлением газа до 0,3 МПа устанавливают: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на наружных стенах жилых, общественных, административных и бытовых зданий независимо от степени огнестойкости и класса пожарной опасности при расходе газа до 50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/ч.;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на наружных стенах жилых, общественных, административных и бытовых зданий не ниже III степени огнестойкости и не ниже класса С1 при расходе газа до 400 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/ч.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</w:t>
      </w:r>
      <w:r w:rsidRPr="005E35C9">
        <w:rPr>
          <w:rFonts w:ascii="Times New Roman" w:hAnsi="Times New Roman"/>
          <w:sz w:val="24"/>
          <w:szCs w:val="24"/>
        </w:rPr>
        <w:t> ШРП с входным давлением газа до 0,6 МПа устанавливают на наружных стенах производственных зданий, котельных, общественных и бытовых зданий производственного назначения, а также на наружных стенах действующих ГРП не ниже III степени огнестойкости класса С0.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</w:t>
      </w:r>
      <w:r w:rsidRPr="005E35C9">
        <w:rPr>
          <w:rFonts w:ascii="Times New Roman" w:hAnsi="Times New Roman"/>
          <w:sz w:val="24"/>
          <w:szCs w:val="24"/>
        </w:rPr>
        <w:t> ШРП с входным давлением газа свыше 0,6 МПа и до 1,2 МПа на наружных стенах зданий устанавливать не разрешается.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</w:t>
      </w:r>
      <w:r w:rsidRPr="005E35C9">
        <w:rPr>
          <w:rFonts w:ascii="Times New Roman" w:hAnsi="Times New Roman"/>
          <w:sz w:val="24"/>
          <w:szCs w:val="24"/>
        </w:rPr>
        <w:t> При установке ШРП с давлением газа на вводе до 0,3 МПа на наружных стенах зданий расстояние от стенки ШРП до окон, дверей и других проемов должно быть не менее 1 м, а при давлении газа на вводе свыше 0,3 МПа и до 0,6 МПа - не менее 3 м.</w:t>
      </w:r>
    </w:p>
    <w:p w:rsidR="0014345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5.18.</w:t>
      </w:r>
      <w:r w:rsidRPr="005E35C9">
        <w:rPr>
          <w:rFonts w:ascii="Times New Roman" w:hAnsi="Times New Roman"/>
          <w:sz w:val="24"/>
          <w:szCs w:val="24"/>
        </w:rPr>
        <w:t> 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459" w:rsidRPr="00EF163A" w:rsidRDefault="00143459" w:rsidP="005E35C9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F163A">
        <w:rPr>
          <w:rFonts w:ascii="Times New Roman" w:hAnsi="Times New Roman"/>
          <w:b/>
          <w:sz w:val="28"/>
          <w:szCs w:val="28"/>
        </w:rPr>
        <w:t>. Водоснабжение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5E35C9">
        <w:rPr>
          <w:rFonts w:ascii="Times New Roman" w:hAnsi="Times New Roman"/>
          <w:sz w:val="24"/>
          <w:szCs w:val="24"/>
        </w:rPr>
        <w:t> Расчет систем водоснабжения, в том числе выбор источников хозяйственно-питьевого и производственного водоснабжения, размещение водозаборных сооружений и других, следует производить в соответствии с требованиями СНиП 2.04.01-85*, СНиП 2.04.02-84*, СанПиН 2.1.4.1074-01, СанПиН 2.1.4.1110-02, СанПиН 2.1.4.1175-02.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5E35C9">
        <w:rPr>
          <w:rFonts w:ascii="Times New Roman" w:hAnsi="Times New Roman"/>
          <w:sz w:val="24"/>
          <w:szCs w:val="24"/>
        </w:rPr>
        <w:t> Расчетное среднесуточное водопотребление определяется как сумма расходов воды на хозяйственно-бытовые нужды и нужды промышленных предприятий с учетом расхода воды на поливку.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Расход воды на хозяйственно-бытовые нужды определяется с учетом расхода воды по отдельным объектам различных категорий потребителей в соответс</w:t>
      </w:r>
      <w:r>
        <w:rPr>
          <w:rFonts w:ascii="Times New Roman" w:hAnsi="Times New Roman"/>
          <w:sz w:val="24"/>
          <w:szCs w:val="24"/>
        </w:rPr>
        <w:t>твии с нормами, указанными в таблице 13.2 основной части настоящих нормативов</w:t>
      </w:r>
      <w:r w:rsidRPr="005E35C9">
        <w:rPr>
          <w:rFonts w:ascii="Times New Roman" w:hAnsi="Times New Roman"/>
          <w:sz w:val="24"/>
          <w:szCs w:val="24"/>
        </w:rPr>
        <w:t>. Для ориентировочного учета прочих потребителей в расчет удельного показателя вводится позиция "неучтенные расходы".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Расход воды на производственные нужды, а также наружное пожаротушение определяется в соответствии с требованиями СНиП 2.04.02-84*.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5E35C9">
        <w:rPr>
          <w:rFonts w:ascii="Times New Roman" w:hAnsi="Times New Roman"/>
          <w:sz w:val="24"/>
          <w:szCs w:val="24"/>
        </w:rPr>
        <w:t> 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 xml:space="preserve">В качестве источника водоснабжения следует рассматривать подземные воды (водоносные пласты, </w:t>
      </w:r>
      <w:proofErr w:type="spellStart"/>
      <w:r w:rsidRPr="005E35C9">
        <w:rPr>
          <w:rFonts w:ascii="Times New Roman" w:hAnsi="Times New Roman"/>
          <w:sz w:val="24"/>
          <w:szCs w:val="24"/>
        </w:rPr>
        <w:t>подрусловые</w:t>
      </w:r>
      <w:proofErr w:type="spellEnd"/>
      <w:r w:rsidRPr="005E35C9">
        <w:rPr>
          <w:rFonts w:ascii="Times New Roman" w:hAnsi="Times New Roman"/>
          <w:sz w:val="24"/>
          <w:szCs w:val="24"/>
        </w:rPr>
        <w:t xml:space="preserve"> и другие воды).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системе водоснабжения допускается использование нескольких источников с различными гидрологическими и гидрогеологическими характеристиками.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5E35C9">
        <w:rPr>
          <w:rFonts w:ascii="Times New Roman" w:hAnsi="Times New Roman"/>
          <w:sz w:val="24"/>
          <w:szCs w:val="24"/>
        </w:rPr>
        <w:t> Для хозяйственно-питьевых водопроводов должны максимально использоваться имеющиеся ресурсы подземных вод (в том числе пополняемых источников), удовлетворяющих санитарно-гигиеническим требованиям.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5E35C9">
        <w:rPr>
          <w:rFonts w:ascii="Times New Roman" w:hAnsi="Times New Roman"/>
          <w:sz w:val="24"/>
          <w:szCs w:val="24"/>
        </w:rPr>
        <w:t> 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Использование подземных вод питьевого качества для нужд, не связанных с хозяйственно-питьевым водоснабжением не допускается.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Выбор источника производственного водоснабжения следует производить с учетом требований, предъявляемых потребителями к качеству воды.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6.6.</w:t>
      </w:r>
      <w:r w:rsidRPr="005E35C9">
        <w:rPr>
          <w:rFonts w:ascii="Times New Roman" w:hAnsi="Times New Roman"/>
          <w:sz w:val="24"/>
          <w:szCs w:val="24"/>
        </w:rPr>
        <w:t> Системы водоснабжения следует проектировать в соответствии со СНиП 2.04.02-84*. Системы водоснабжения могут быть централизованными, нецентрализованными, локальными, оборотными.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Централизованная система водоснабжения населенных пунктов должна обеспечивать: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хозяйственно-питьевое водопотребление в жилых и общественных зданиях, нужды коммунально-бытовых предприятий;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хозяйственно-питьевое водопотребление на предприятиях;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производственные нужды промышленных и сельскохозяйственных предприятий, где требуется вода питьевого качества или для которых экономически нецелесообразно сооружение отдельного водопровода;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тушение пожаров;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собственные нужды станций водоподготовки, промывку водопроводных и канализационных сетей и другое.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При обосновании допускается устройство самостоятельного водопровода для: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поливки и мойки территорий (улиц, проездов, площадей, зеленых насаждений), работы фонтанов и прочего;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поливки посадок в теплицах, парниках и на открытых участках, а также приусадебных участков.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Локальные системы, обеспечивающие технологические требования объектов, должны проектироваться совместно с объектами.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Pr="005E35C9">
        <w:rPr>
          <w:rFonts w:ascii="Times New Roman" w:hAnsi="Times New Roman"/>
          <w:sz w:val="24"/>
          <w:szCs w:val="24"/>
        </w:rPr>
        <w:t> В населенных пунктах следует: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проектировать централизованные системы водоснабжения для населенных пунктов и производственных объектов;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предусматривать реконструкцию существующих водозаборных сооружений (водозаборных скважин, шахтных колодцев и других) для сохраняемых на расчетный период сельских населенных пунктов;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систем, непригодных в качестве источника хозяйственно-питьевого водоснабжения.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 w:rsidRPr="005E35C9">
        <w:rPr>
          <w:rFonts w:ascii="Times New Roman" w:hAnsi="Times New Roman"/>
          <w:sz w:val="24"/>
          <w:szCs w:val="24"/>
        </w:rPr>
        <w:t> 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участках, а также их влияние на окружающую природную среду (поверхностный сток, растительность и другие).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Водозаборные сооружения следует проектировать с учетом перспективного развития водопотребления.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6.9.</w:t>
      </w:r>
      <w:r w:rsidRPr="005E35C9">
        <w:rPr>
          <w:rFonts w:ascii="Times New Roman" w:hAnsi="Times New Roman"/>
          <w:sz w:val="24"/>
          <w:szCs w:val="24"/>
        </w:rPr>
        <w:t> 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соответствующем обосновании.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водозаборах подземных вод могут применяться водозаборные скважины, шахтные колодцы, горизонтальные водозаборы, комбинированные водозаборы, лучевые водозаборы, каптажи родников.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</w:t>
      </w:r>
      <w:r w:rsidRPr="005E35C9">
        <w:rPr>
          <w:rFonts w:ascii="Times New Roman" w:hAnsi="Times New Roman"/>
          <w:sz w:val="24"/>
          <w:szCs w:val="24"/>
        </w:rPr>
        <w:t> Место расположения водоприемников для водозаборов хозяйственно-питьевого водоснабжения должно приниматься выше по течению водотока выпусков сточных вод населенных пунктов, на территории, обеспечивающей организацию зон санитарной охраны.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</w:t>
      </w:r>
      <w:r w:rsidRPr="005E35C9">
        <w:rPr>
          <w:rFonts w:ascii="Times New Roman" w:hAnsi="Times New Roman"/>
          <w:sz w:val="24"/>
          <w:szCs w:val="24"/>
        </w:rPr>
        <w:t> При использовании вод для хозяйственно-бытовых нужд должны проводиться мероприятия по водоподготовке, в том числе осветление и обесцвечивание, обеззараживание, специальная обработка для удаления органических веществ, снижения интенсивности привкусов и запахов, стабилизационная обработка для защиты водопроводных труб и оборудования от коррозии и образования отложений, обезжелезивание, фторирование, очистка от марганца, фтора и сероводорода, умягчение воды.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Методы обработки воды и расчетные параметры сооружений водоподготовки следует устанавливать в зависимости от качества воды в источнике водоснабжения, назначения водопровода, производительности станции водоподготовки и местных условий на основании данных технологических изысканий и опыта эксплуатации сооружений, работающих в аналогичных условиях.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Коммуникации станций водоподготовки следует рассчитывать на возможность пропуска расхода воды на 20 – 30% больше расчетного.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Сооружения водоподготовки следует располагать по естественному склону местности с учетом потерь напора в сооружениях, соединительных коммуникациях и измерительных устройствах.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Для обеспечения гарантированного, стабильного качества и улучшения химического состава питьевой воды в жилых домах, лечебно-профилактических,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производства, соответствующие государственным стандартам Российской Федерации и имеющие сертификаты соответствия санитарно-гигиеническим требованиям Российской Федерации.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</w:t>
      </w:r>
      <w:r w:rsidRPr="005E35C9">
        <w:rPr>
          <w:rFonts w:ascii="Times New Roman" w:hAnsi="Times New Roman"/>
          <w:sz w:val="24"/>
          <w:szCs w:val="24"/>
        </w:rPr>
        <w:t> Водоводы и водопроводные сети следует проектировать с уклоном не менее 0,001 по направлению к выпуску.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</w:t>
      </w:r>
      <w:r w:rsidRPr="005E35C9">
        <w:rPr>
          <w:rFonts w:ascii="Times New Roman" w:hAnsi="Times New Roman"/>
          <w:sz w:val="24"/>
          <w:szCs w:val="24"/>
        </w:rPr>
        <w:t> Количество линий водоводов следует принимать с учетом категории системы водоснабжения и очередности строительства.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</w:t>
      </w:r>
      <w:r w:rsidRPr="005E35C9">
        <w:rPr>
          <w:rFonts w:ascii="Times New Roman" w:hAnsi="Times New Roman"/>
          <w:sz w:val="24"/>
          <w:szCs w:val="24"/>
        </w:rPr>
        <w:t> Водопроводные сети должны быть кольцевыми. Тупиковые линии водопроводов допускается применять: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для подачи воды на производственные нужды - при допустимости перерыва в водоснабжении на время ликвидации аварии;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lastRenderedPageBreak/>
        <w:t>- для подачи воды на хозяйственно-питьевые нужды - при диаметре труб не больше 100 мм;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для подачи воды на противопожарные или на хозяйственно-противопожарные нужды независимо от расхода воды на пожаротушение - при длине линий не больше 200 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населенных пунктах с числом жителей до 5 тысяч человек и расходом воды на наружное пожаротушение до 10 л/с или при количестве внутренних пожарных кранов в здании до 12 допускаются тупиковые линии длиной более 200 м при условии устройства противопожарных резервуаров или водоемов, водонапорной башни или контррезервуара в конце тупика.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6.15.</w:t>
      </w:r>
      <w:r w:rsidRPr="005E35C9">
        <w:rPr>
          <w:rFonts w:ascii="Times New Roman" w:hAnsi="Times New Roman"/>
          <w:sz w:val="24"/>
          <w:szCs w:val="24"/>
        </w:rPr>
        <w:t> Попутные отборы воды допускаются из линии внутриквартальной (распределительной) сети и непосредственно из питающих их водопроводов и магистралей.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80% суммарного расхода.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При ширине улиц в пределах красных линий не менее 60 метров допускается прокладка сетей водопровода по обеим сторонам улиц.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6.16.</w:t>
      </w:r>
      <w:r w:rsidRPr="005E35C9">
        <w:rPr>
          <w:rFonts w:ascii="Times New Roman" w:hAnsi="Times New Roman"/>
          <w:sz w:val="24"/>
          <w:szCs w:val="24"/>
        </w:rPr>
        <w:t xml:space="preserve"> Соединение сетей хозяйственно-питьевых водопроводов с сетями водопроводов, подающих воду </w:t>
      </w:r>
      <w:proofErr w:type="spellStart"/>
      <w:r w:rsidRPr="005E35C9">
        <w:rPr>
          <w:rFonts w:ascii="Times New Roman" w:hAnsi="Times New Roman"/>
          <w:sz w:val="24"/>
          <w:szCs w:val="24"/>
        </w:rPr>
        <w:t>непитьевого</w:t>
      </w:r>
      <w:proofErr w:type="spellEnd"/>
      <w:r w:rsidRPr="005E35C9">
        <w:rPr>
          <w:rFonts w:ascii="Times New Roman" w:hAnsi="Times New Roman"/>
          <w:sz w:val="24"/>
          <w:szCs w:val="24"/>
        </w:rPr>
        <w:t xml:space="preserve"> качества, запрещается.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6.17.</w:t>
      </w:r>
      <w:r w:rsidRPr="005E35C9">
        <w:rPr>
          <w:rFonts w:ascii="Times New Roman" w:hAnsi="Times New Roman"/>
          <w:sz w:val="24"/>
          <w:szCs w:val="24"/>
        </w:rPr>
        <w:t> Противопожарный водопровод должен предусматриваться и объединяться с хозяйственно-питьевым или производственным водопроводом.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Допускается принимать наружное противопожарное водоснабжение из емкостей (резервуаров, водоемов) для: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населенных пунктов с числом жителей до 5 тысяч человек;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отдельно стоящих общественных зданий объемом до 1000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, расположенных в населенных пунктах, не имеющих кольцевого противопожарного водопровода;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при объеме зданий свыше 1000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 xml:space="preserve"> - по согласованию с противопожарной службой;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 производственных зданий с производствами категорий В, Г и Д при расходе воды на наружное пожаротушение 10 л/с;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складов грубых кормов объемом до 1000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складов минеральных удобрений объемом зданий до 5000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зданий радиотелевизионных передающих станций;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зданий холодильников и хранилищ овощей и фруктов.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6.18.</w:t>
      </w:r>
      <w:r w:rsidRPr="005E35C9">
        <w:rPr>
          <w:rFonts w:ascii="Times New Roman" w:hAnsi="Times New Roman"/>
          <w:sz w:val="24"/>
          <w:szCs w:val="24"/>
        </w:rPr>
        <w:t> Допускается не предусматривать противопожарное водоснабжение: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lastRenderedPageBreak/>
        <w:t>- населенных пунктов с числом жителей до 50 человек при застройке зданиями высотой до двух этажей;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отдельно стоящих, расположенных вне населенных пунктов, предприятий общественного питания при объеме зданий до 1000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 xml:space="preserve"> и предприятий торговли при площади до 150 кв. м (за исключением промтоварных магазинов), а также общественных зданий I и II степеней огнестойкости объемом до 250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, расположенных в населенных пунктах;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производственных зданий I и II степеней огнестойкости объемом до 1000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 xml:space="preserve"> (за исключением зданий с металлическими незащищенными или деревянными несущими конструкциями, а также с полимерным утеплителем объемом до 250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) с производствами категории Д;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заводов по изготовлению железобетонных изделий и товарного бетона со зданиями I и II степеней огнестойкости, размещаемых в населенных пунктах, оборудованных сетями водопровода при условии размещения гидрантов на расстоянии не более 200 м от наиболее удаленного здания завода;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сезонных универсальных приемозаготовительных пунктов сельскохозяйственных продуктов при объеме зданий до 1000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зданий складов сгораемых материалов и несгораемых материалов в сгораемой упаковке площадью до 50 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6.19.</w:t>
      </w:r>
      <w:r w:rsidRPr="005E35C9">
        <w:rPr>
          <w:rFonts w:ascii="Times New Roman" w:hAnsi="Times New Roman"/>
          <w:sz w:val="24"/>
          <w:szCs w:val="24"/>
        </w:rPr>
        <w:t> Емкости в системах водоснабжения в зависимости от назначения должны включать регулирующий, пожарный, аварийный и контактный объемы воды.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6.20.</w:t>
      </w:r>
      <w:r w:rsidRPr="005E35C9">
        <w:rPr>
          <w:rFonts w:ascii="Times New Roman" w:hAnsi="Times New Roman"/>
          <w:sz w:val="24"/>
          <w:szCs w:val="24"/>
        </w:rPr>
        <w:t> Общее количество резервуаров одного назначения в одном водозаборном узле должно быть не менее двух.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6.21.</w:t>
      </w:r>
      <w:r w:rsidRPr="005E35C9">
        <w:rPr>
          <w:rFonts w:ascii="Times New Roman" w:hAnsi="Times New Roman"/>
          <w:sz w:val="24"/>
          <w:szCs w:val="24"/>
        </w:rPr>
        <w:t> Для резервуаров и баков водонапорных башен должна предусматриваться возможность отбора воды автоцистернами и пожарными машинами.</w:t>
      </w:r>
    </w:p>
    <w:p w:rsidR="00143459" w:rsidRPr="000B1766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B1766">
        <w:rPr>
          <w:rFonts w:ascii="Times New Roman" w:hAnsi="Times New Roman"/>
          <w:sz w:val="24"/>
          <w:szCs w:val="24"/>
        </w:rPr>
        <w:t>.22. Хранение пожарного объема воды в специальных резервуарах или открытых водоемах допускается для предприятий и населенных пу</w:t>
      </w:r>
      <w:r>
        <w:rPr>
          <w:rFonts w:ascii="Times New Roman" w:hAnsi="Times New Roman"/>
          <w:sz w:val="24"/>
          <w:szCs w:val="24"/>
        </w:rPr>
        <w:t>нктов, указанных в подпункте 6</w:t>
      </w:r>
      <w:r w:rsidRPr="000B1766">
        <w:rPr>
          <w:rFonts w:ascii="Times New Roman" w:hAnsi="Times New Roman"/>
          <w:sz w:val="24"/>
          <w:szCs w:val="24"/>
        </w:rPr>
        <w:t>.18. настоящего раздела.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6.23.</w:t>
      </w:r>
      <w:r w:rsidRPr="005E35C9">
        <w:rPr>
          <w:rFonts w:ascii="Times New Roman" w:hAnsi="Times New Roman"/>
          <w:sz w:val="24"/>
          <w:szCs w:val="24"/>
        </w:rPr>
        <w:t> Пожарные резервуары или водоемы следует размещать при условии обслуживания ими зданий, находящихся в радиусе: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при наличии автонасосов – 200 м;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при наличии мотопомп - 100 – 150 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Для увеличения радиуса обслуживания допускается прокладка от резервуаров или водоемов тупиковых трубопроводов длиной не более 200 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Если непосредственный забор воды из пожарного резервуара или водоема автонасосами или мотопомпами затруднен, следует предусматривать приемные колодцы объемом 3 - 5 м</w:t>
      </w:r>
      <w:r w:rsidRPr="005E35C9">
        <w:rPr>
          <w:rFonts w:ascii="Times New Roman" w:hAnsi="Times New Roman"/>
          <w:sz w:val="24"/>
          <w:szCs w:val="24"/>
          <w:vertAlign w:val="superscript"/>
        </w:rPr>
        <w:t>3</w:t>
      </w:r>
      <w:r w:rsidRPr="005E35C9">
        <w:rPr>
          <w:rFonts w:ascii="Times New Roman" w:hAnsi="Times New Roman"/>
          <w:sz w:val="24"/>
          <w:szCs w:val="24"/>
        </w:rPr>
        <w:t>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Подача воды в любую точку пожара должна обеспечиваться из двух соседних резервуаров или водоемов.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6.24.</w:t>
      </w:r>
      <w:r w:rsidRPr="005E35C9">
        <w:rPr>
          <w:rFonts w:ascii="Times New Roman" w:hAnsi="Times New Roman"/>
          <w:sz w:val="24"/>
          <w:szCs w:val="24"/>
        </w:rPr>
        <w:t> Расстояние от точки забора воды из резервуаров или водоемов до зданий III, IV и V степеней огнестойкости и до открытых складов сгораемых материалов должно быть не менее 30 м, до зданий I и II степеней огнестойкости - не менее 10 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6.25.</w:t>
      </w:r>
      <w:r w:rsidRPr="005E35C9">
        <w:rPr>
          <w:rFonts w:ascii="Times New Roman" w:hAnsi="Times New Roman"/>
          <w:sz w:val="24"/>
          <w:szCs w:val="24"/>
        </w:rPr>
        <w:t> К зданиям и сооружениям водопровода, расположенным вне населенных пунктов и предприятий, а также в пределах первого пояса зоны санитарной охраны водозаборов подземных вод, следует предусматривать подъезды и проезды с облегченным усовершенствованным покрытием.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К пожарным резервуарам, водоемам и приемным колодцам должен быть обеспечен свободный подъезд пожарных машин. У мест расположения пожарных резервуаров и водоемов должны быть предусмотрены указатели.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6.26.</w:t>
      </w:r>
      <w:r w:rsidRPr="005E35C9">
        <w:rPr>
          <w:rFonts w:ascii="Times New Roman" w:hAnsi="Times New Roman"/>
          <w:sz w:val="24"/>
          <w:szCs w:val="24"/>
        </w:rPr>
        <w:t> Водопроводные сооружения должны иметь ограждения.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Для площадок станций водоподготовки, насосных станций, резервуаров и водонапорных башен с зонами санитарной охраны первого пояса следует принимать глухое ограждение высотой 2,5 м. Допускается предусматривать ограждение на высоту 2 м - глухое и на 0,5 м - из колючей проволоки или металлической сетки, при этом во всех случаях должна предусматриваться колючая проволока в 4 - 5 нитей на кронштейнах с внутренней стороны ограждения.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Примыкание к ограждению строений, кроме проходных и административно-бытовых зданий, не допускается.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6.27.</w:t>
      </w:r>
      <w:r w:rsidRPr="005E35C9">
        <w:rPr>
          <w:rFonts w:ascii="Times New Roman" w:hAnsi="Times New Roman"/>
          <w:sz w:val="24"/>
          <w:szCs w:val="24"/>
        </w:rPr>
        <w:t> В проектах хозяйственно-питьевых и объединенных производственно-питьевых водопроводов необходимо предусматривать зоны санитарной охраны.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Проект зоны санитарной охраны (ЗСО)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Зона санитарной охраны источника водоснабжения организуется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в источниках водоснабжения.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Решение о возможности организации зон санитарной охраны принимается на стадии проекта планировки территории, когда выбирается источник водоснабжения.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 xml:space="preserve">Установление границ и режимов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 утверждаются уполномоченным органом </w:t>
      </w:r>
      <w:r w:rsidRPr="005E35C9">
        <w:rPr>
          <w:rFonts w:ascii="Times New Roman" w:hAnsi="Times New Roman"/>
          <w:sz w:val="24"/>
          <w:szCs w:val="24"/>
        </w:rPr>
        <w:lastRenderedPageBreak/>
        <w:t>исполнительной власти Оренбургской области по вопросам чрезвычайных ситуаций и государственного экологического контроля.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6.28.</w:t>
      </w:r>
      <w:r w:rsidRPr="005E35C9">
        <w:rPr>
          <w:rFonts w:ascii="Times New Roman" w:hAnsi="Times New Roman"/>
          <w:sz w:val="24"/>
          <w:szCs w:val="24"/>
        </w:rPr>
        <w:t> 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На территории первого пояса запрещаются: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посадка высокоствольных деревьев;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размещение жилых и общественных зданий, проживание людей;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охраны,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Допускаются рубки ухода за лесом и санитарные рубки леса.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6.29.</w:t>
      </w:r>
      <w:r w:rsidRPr="005E35C9">
        <w:rPr>
          <w:rFonts w:ascii="Times New Roman" w:hAnsi="Times New Roman"/>
          <w:sz w:val="24"/>
          <w:szCs w:val="24"/>
        </w:rPr>
        <w:t> На территории второго и третьего пояса зоны санитарной охраны подземных источников водоснабжения запрещается: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закачка отработанных вод в подземные горизонты;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подземное складирование твердых отходов;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разработка недр земли;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 xml:space="preserve">- размещение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5E35C9">
        <w:rPr>
          <w:rFonts w:ascii="Times New Roman" w:hAnsi="Times New Roman"/>
          <w:sz w:val="24"/>
          <w:szCs w:val="24"/>
        </w:rPr>
        <w:t>шламохранилищ</w:t>
      </w:r>
      <w:proofErr w:type="spellEnd"/>
      <w:r w:rsidRPr="005E35C9">
        <w:rPr>
          <w:rFonts w:ascii="Times New Roman" w:hAnsi="Times New Roman"/>
          <w:sz w:val="24"/>
          <w:szCs w:val="24"/>
        </w:rPr>
        <w:t xml:space="preserve"> и других объектов, которые могут вызвать химическое загрязнение источников водоснабжения (размещение таких объектов допускается в пределах третьего пояса только при использовании защищенных подземных вод, при условии выполнения специальных мероприятий по защите водоносного горизонта по согласованию с органами санитарно-эпидемиологического надзора);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lastRenderedPageBreak/>
        <w:t>- размещение кладбищ, скотомогильников, полей ассенизации, полей фильтрации, животноводческих и птицеводческих предприятий и других объектов, которые могут вызвать микробные загрязнения подземных вод;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применение удобрений и ядохимикатов;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рубка леса главного пользования и реконструкции (допускаются только рубки ухода и санитарные рубки леса).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Поглощающие скважины и шахтные колодцы, которые могут вызвать загрязнение водоносных горизонтов, следует ликвидировать.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6.30.</w:t>
      </w:r>
      <w:r w:rsidRPr="005E35C9">
        <w:rPr>
          <w:rFonts w:ascii="Times New Roman" w:hAnsi="Times New Roman"/>
          <w:sz w:val="24"/>
          <w:szCs w:val="24"/>
        </w:rPr>
        <w:t> В пределах санитарно-защитной полосы водоводов должны отсутствовать источники загрязнения почвы и грунтовых вод (уборные, помойные ямы, приемники мусора и другие). 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6.31.</w:t>
      </w:r>
      <w:r w:rsidRPr="005E35C9">
        <w:rPr>
          <w:rFonts w:ascii="Times New Roman" w:hAnsi="Times New Roman"/>
          <w:sz w:val="24"/>
          <w:szCs w:val="24"/>
        </w:rPr>
        <w:t> Выбор, отвод и использование земель для магистральных водоводов осуществляются в соответствии с требованиями СН 456-73.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6.32.</w:t>
      </w:r>
      <w:r w:rsidRPr="005E35C9">
        <w:rPr>
          <w:rFonts w:ascii="Times New Roman" w:hAnsi="Times New Roman"/>
          <w:sz w:val="24"/>
          <w:szCs w:val="24"/>
        </w:rPr>
        <w:t> Расходные склады для хранения сильнодействующих ядовитых веществ на площадке водопроводных сооружений следует размещать: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от зданий и сооружений (не относящихся к складскому хозяйству) с постоянным пребыванием людей и от водоемов и водотоков - на расстоянии не менее 30 м;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от зданий без постоянного пребывания людей - согласно СНиП II-89-80*;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от жилых, общественных и производственных зданий (вне площадки) при хранении сильнодействующих ядовитых веществ: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- в стационарных емкостях (цистернах, танках) - не менее 300 м;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в контейнерах или баллонах - не менее 100 м.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6.33.</w:t>
      </w:r>
      <w:r w:rsidRPr="005E35C9">
        <w:rPr>
          <w:rFonts w:ascii="Times New Roman" w:hAnsi="Times New Roman"/>
          <w:sz w:val="24"/>
          <w:szCs w:val="24"/>
        </w:rPr>
        <w:t> На станциях водоподготовки проектирование вести с учетом современных технологий и оборудования по очистке и дезинфекции воды, обработке промывных вод фильтров и осадков водопроводных сооружений.</w:t>
      </w:r>
    </w:p>
    <w:p w:rsidR="00143459" w:rsidRPr="005E35C9" w:rsidRDefault="00143459" w:rsidP="005E35C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35C9">
        <w:rPr>
          <w:rFonts w:ascii="Times New Roman" w:hAnsi="Times New Roman"/>
          <w:sz w:val="24"/>
          <w:szCs w:val="24"/>
        </w:rPr>
        <w:t>При проектировании станций водоподготовки предусматривать многоступенчатую очистку воды, нано-, микро-, ультрафильтрацию.</w:t>
      </w:r>
    </w:p>
    <w:p w:rsidR="00143459" w:rsidRPr="00483F6D" w:rsidRDefault="00143459" w:rsidP="005E35C9">
      <w:pPr>
        <w:ind w:left="142"/>
      </w:pPr>
    </w:p>
    <w:p w:rsidR="00143459" w:rsidRPr="00833938" w:rsidRDefault="00143459" w:rsidP="005E331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33938">
        <w:rPr>
          <w:rFonts w:ascii="Times New Roman" w:hAnsi="Times New Roman"/>
          <w:b/>
          <w:sz w:val="28"/>
          <w:szCs w:val="28"/>
        </w:rPr>
        <w:t>. Связь.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AF51B2">
        <w:rPr>
          <w:rFonts w:ascii="Times New Roman" w:hAnsi="Times New Roman"/>
          <w:sz w:val="24"/>
          <w:szCs w:val="24"/>
        </w:rPr>
        <w:t> 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СН 461-74, ВСН 60-89 и настоящих Нормативов.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lastRenderedPageBreak/>
        <w:t>При проектировании устройств связи, сигнализации,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AF51B2">
        <w:rPr>
          <w:rFonts w:ascii="Times New Roman" w:hAnsi="Times New Roman"/>
          <w:sz w:val="24"/>
          <w:szCs w:val="24"/>
        </w:rPr>
        <w:t> Проектирование линейно-кабельных сооружений должно осуществляться с учетом перспективного развития первичных сетей связи.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Размещение трасс (площадок) для линий связи (кабельных, воздушных и других) следует осуществлять в соответствии с Земельным кодексом Российской Федерации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вне населенных пунктов - главным образом, вдоль дорог, существующих трасс и границ полей севооборотов;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в населенных пунктах поселения - преимущественно на пешеходной части улиц (под тротуарами) и в полосе между красной линией и линией застройки.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AF51B2">
        <w:rPr>
          <w:rFonts w:ascii="Times New Roman" w:hAnsi="Times New Roman"/>
          <w:sz w:val="24"/>
          <w:szCs w:val="24"/>
        </w:rPr>
        <w:t> Кабельные линии связи размещаются вдоль автомобильных дорог при выполнении следующих требований: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в придорожных полосах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автомобильных дорог;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на землях, наименее пригодных для сельского хозяйства, - по показателям загрязнения выбросами автомобильного транспорта;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соблюдение допустимых расстояний приближения полосы земель связи к границе полосы отвода автомобильных дорог.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Отклонение трасс кабельных линий от автомобильных дорог допускается также при вынужденных обходах, зон возможных затоплений, обвалов.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AF51B2">
        <w:rPr>
          <w:rFonts w:ascii="Times New Roman" w:hAnsi="Times New Roman"/>
          <w:sz w:val="24"/>
          <w:szCs w:val="24"/>
        </w:rPr>
        <w:t> Трассу кабельной линии вне населенных пунктов следует выбирать в зависимости от конкретных условий на всех земельных участках, в том числе в полосах отвода автомобильных дорог, охранных и запретных зонах, а также на автодорожных мостах, в коллекторах и тоннелях автомобильных дорог.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Pr="00AF51B2">
        <w:rPr>
          <w:rFonts w:ascii="Times New Roman" w:hAnsi="Times New Roman"/>
          <w:sz w:val="24"/>
          <w:szCs w:val="24"/>
        </w:rPr>
        <w:t> Трассы кабельных линий связи вне населенных пунктов при отсутствии автомобильных дорог могут размещаться вдоль продуктопроводов.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</w:t>
      </w:r>
      <w:r w:rsidRPr="00AF51B2">
        <w:rPr>
          <w:rFonts w:ascii="Times New Roman" w:hAnsi="Times New Roman"/>
          <w:sz w:val="24"/>
          <w:szCs w:val="24"/>
        </w:rPr>
        <w:t> 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7.7.</w:t>
      </w:r>
      <w:r w:rsidRPr="00AF51B2">
        <w:rPr>
          <w:rFonts w:ascii="Times New Roman" w:hAnsi="Times New Roman"/>
          <w:sz w:val="24"/>
          <w:szCs w:val="24"/>
        </w:rPr>
        <w:t> Необслуживаемые усилительные и регенерационные пункты следует располагать вдоль трассы кабельной линии, по возможности - в непосредственной близости от оси прокладки кабеля в не затапливаемых паводковыми водами местах. При невозможности выполнения этих требований проектом должны быть предусмотрены нормальные условия их эксплуатации (устройство подходов и другие).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</w:t>
      </w:r>
      <w:r w:rsidRPr="00AF51B2">
        <w:rPr>
          <w:rFonts w:ascii="Times New Roman" w:hAnsi="Times New Roman"/>
          <w:sz w:val="24"/>
          <w:szCs w:val="24"/>
        </w:rPr>
        <w:t xml:space="preserve"> 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застройки, на абонентских </w:t>
      </w:r>
      <w:r>
        <w:rPr>
          <w:rFonts w:ascii="Times New Roman" w:hAnsi="Times New Roman"/>
          <w:sz w:val="24"/>
          <w:szCs w:val="24"/>
        </w:rPr>
        <w:t>и межстанционных линиях</w:t>
      </w:r>
      <w:r w:rsidRPr="00AF51B2">
        <w:rPr>
          <w:rFonts w:ascii="Times New Roman" w:hAnsi="Times New Roman"/>
          <w:sz w:val="24"/>
          <w:szCs w:val="24"/>
        </w:rPr>
        <w:t xml:space="preserve"> телефонных сетей, а также на внутризоновых сетях (в районах, где подземная прокладка кабелей затруднена, на переходе кабельных линий через глубокие овраги, реки и другие препятствия).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Подвеску кабелей</w:t>
      </w:r>
      <w:r w:rsidRPr="00AF51B2">
        <w:rPr>
          <w:rFonts w:ascii="Times New Roman" w:hAnsi="Times New Roman"/>
          <w:sz w:val="24"/>
          <w:szCs w:val="24"/>
        </w:rPr>
        <w:t xml:space="preserve"> телефонных сетей следует предусматривать на опорах существующих воздушных линий связи. Проектирование новых опор для этих целей допускается при соответствующем обосновании.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На территории населенных пунктов могут быть использованы стоечные опоры, устанавливаемые на крышах зданий.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</w:t>
      </w:r>
      <w:r w:rsidRPr="00AF51B2">
        <w:rPr>
          <w:rFonts w:ascii="Times New Roman" w:hAnsi="Times New Roman"/>
          <w:sz w:val="24"/>
          <w:szCs w:val="24"/>
        </w:rPr>
        <w:t> Размещение воздушных линий связи в пределах придорожных полос возможно при соблюдении требований: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для участков федеральных автомобильных дорог, построенных в обход населенных пунктов, расстояние от границы полосы отвода федеральной автомобильной дороги до основания опор воздушных линий связи должно составлять не менее 50 м;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для автомобильных дорог I - IV категорий,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 м.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 м, но во всех случаях - не менее 25 м.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</w:t>
      </w:r>
      <w:r w:rsidRPr="00AF51B2">
        <w:rPr>
          <w:rFonts w:ascii="Times New Roman" w:hAnsi="Times New Roman"/>
          <w:sz w:val="24"/>
          <w:szCs w:val="24"/>
        </w:rPr>
        <w:t> Кабельные переходы через водные преграды в зависимости от назначения линий и местных условий могут выполняться: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 xml:space="preserve">- кабелями, прокладываемыми под водой; 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кабелями, прокладываемыми по мостам;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подвесными кабелями на опорах.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Кабельные переходы через водные преграды размещаются в соответствии с требованиями к проектированию линейно-кабельных сооружений.</w:t>
      </w:r>
    </w:p>
    <w:p w:rsidR="00143459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</w:t>
      </w:r>
      <w:r w:rsidRPr="00AF51B2">
        <w:rPr>
          <w:rFonts w:ascii="Times New Roman" w:hAnsi="Times New Roman"/>
          <w:sz w:val="24"/>
          <w:szCs w:val="24"/>
        </w:rPr>
        <w:t> Минимальные расстояния от кабелей связи, проводного вещания или трубопровода кабельной канализации до других подземных и наземных сооружений устанавливаются в соотве</w:t>
      </w:r>
      <w:r>
        <w:rPr>
          <w:rFonts w:ascii="Times New Roman" w:hAnsi="Times New Roman"/>
          <w:sz w:val="24"/>
          <w:szCs w:val="24"/>
        </w:rPr>
        <w:t>тствии с требованиями раздела 13 основной части настоящих нормативов.</w:t>
      </w:r>
      <w:r w:rsidRPr="00AF51B2">
        <w:rPr>
          <w:rFonts w:ascii="Times New Roman" w:hAnsi="Times New Roman"/>
          <w:sz w:val="24"/>
          <w:szCs w:val="24"/>
        </w:rPr>
        <w:t xml:space="preserve"> 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7.12.</w:t>
      </w:r>
      <w:r w:rsidRPr="00AF51B2">
        <w:rPr>
          <w:rFonts w:ascii="Times New Roman" w:hAnsi="Times New Roman"/>
          <w:sz w:val="24"/>
          <w:szCs w:val="24"/>
        </w:rPr>
        <w:t> При размещении передающих радиотехнических объектов должны соблюдаться требования санитарных правил и норм, в том числе устанавливается охранная зона: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при эффективной излучаемой мощности от 100 Вт до 1000 Вт включительно должна быть обеспечена невозможность доступа людей в зону установки антенны на расстояние не менее 10 м от любой ее точки. При установке на здании антенна должна быть смонтирована на высоте не менее 1,5 м над крышей при обеспечении расстояния от любой ее точки до соседних строений не менее 10 м для любого типа антенны и любого направления излучения;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при эффективной излучаемой мощности от 1000 Вт до 5000 Вт - должны быть обеспечены невозможность доступа людей и отсутствие строений на расстоянии не менее 25 м от любой точки антенны независимо от ее типа и направления излучения. При установке на крыше здания антенна должна монтироваться на высоте не менее 5 м над крышей.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Рекомендуется размещение антенн на отдельно стоящих опорах и мачтах.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7.13.</w:t>
      </w:r>
      <w:r w:rsidRPr="00AF51B2">
        <w:rPr>
          <w:rFonts w:ascii="Times New Roman" w:hAnsi="Times New Roman"/>
          <w:sz w:val="24"/>
          <w:szCs w:val="24"/>
        </w:rPr>
        <w:t> Уровни электромагнитных излучений не должны превышать предельно-допустимые уровни (ПДУ) согласно приложению 1 к СанПиН 2.1.8/2.2.4.1383-03.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В целях защиты населения от воздействия электромагнитных полей, создаваемых передающими радиотехническими объектами, устанавливаются санитарно-защитные зоны и зоны ограничения с учетом перспективного развития передающих радиотехнических объектов и населенного пункта.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Границы санитарно-защитных зон определяются на высоте 2 м от поверхности земли по ПДУ.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Зона ограничения представляет собой территорию, на внешних границах которой на высоте от поверхности земли более 2 м уровни электромагнитных полей превышают ПДУ. Внешняя граница зоны ограничения определяется по максимальной высоте зданий перспективной застройки, на высоте верхнего этажа которых уровень электромагнитного поля не превышает ПДУ.</w:t>
      </w:r>
    </w:p>
    <w:p w:rsidR="00143459" w:rsidRPr="00483F6D" w:rsidRDefault="00143459" w:rsidP="00336414">
      <w:pPr>
        <w:ind w:left="142"/>
      </w:pPr>
    </w:p>
    <w:p w:rsidR="00143459" w:rsidRPr="00EF163A" w:rsidRDefault="00143459" w:rsidP="00AF51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EF163A">
        <w:rPr>
          <w:rFonts w:ascii="Times New Roman" w:hAnsi="Times New Roman"/>
          <w:b/>
          <w:sz w:val="28"/>
          <w:szCs w:val="28"/>
        </w:rPr>
        <w:t xml:space="preserve"> Размещение инженерных сетей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AF51B2">
        <w:rPr>
          <w:rFonts w:ascii="Times New Roman" w:hAnsi="Times New Roman"/>
          <w:sz w:val="24"/>
          <w:szCs w:val="24"/>
        </w:rPr>
        <w:t> Инженерные сети должны размещаться вдоль улиц, дорог и проездов и только вне пределов проезжей части в полосе озеленения.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На полосе между красной линией и линией застройки следует размещать газовые низкого давления и кабельные сети (силовые, связи, сигнализации и диспетчеризации).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На территории населенных пунктов не допускается: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надземная и наземная прокладка канализационных сетей;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прокладка магистральных трубопроводов.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</w:t>
      </w:r>
      <w:r w:rsidRPr="00AF51B2">
        <w:rPr>
          <w:rFonts w:ascii="Times New Roman" w:hAnsi="Times New Roman"/>
          <w:sz w:val="24"/>
          <w:szCs w:val="24"/>
        </w:rPr>
        <w:t> Сети водопровода следует размещать по обеим сторонам улицы при ширине: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проезжей части более 22 м;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улиц в пределах красных линий 60 м и более.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Pr="00AF51B2">
        <w:rPr>
          <w:rFonts w:ascii="Times New Roman" w:hAnsi="Times New Roman"/>
          <w:sz w:val="24"/>
          <w:szCs w:val="24"/>
        </w:rPr>
        <w:t> При реконструкции проезжих частей улиц и дорог с устройством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допускается под проезжими частями улиц сохранение существующих сетей, а также прокладка в каналах и тоннелях новых сетей.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каналах. При технической необходимости под проезжими частями улиц допускается прокладка газопровода.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AF51B2">
        <w:rPr>
          <w:rFonts w:ascii="Times New Roman" w:hAnsi="Times New Roman"/>
          <w:sz w:val="24"/>
          <w:szCs w:val="24"/>
        </w:rPr>
        <w:t xml:space="preserve"> Пересечение инженерными сетями рек, автомобильных дорог, а также зданий и сооружений следует предусматривать под прямым углом. Допускается при обосновании пересечение под меньшим углом, но не менее 45 градусов. 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Выбор места пересечения инженерными сетями рек, автомобильных  дорог,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AF51B2">
        <w:rPr>
          <w:rFonts w:ascii="Times New Roman" w:hAnsi="Times New Roman"/>
          <w:sz w:val="24"/>
          <w:szCs w:val="24"/>
        </w:rPr>
        <w:t> По пешеходным и автомобильным мостам прокладка газопроводов: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допускается давлением до 0,6 МПа из бесшовных или электросварных труб, прошедших стопроцентный контроль заводских сварных соединений физическими методами, если мост построен из негорючих материалов;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не допускается, если мост построен из горючих материалов.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</w:t>
      </w:r>
      <w:r w:rsidRPr="00AF51B2">
        <w:rPr>
          <w:rFonts w:ascii="Times New Roman" w:hAnsi="Times New Roman"/>
          <w:sz w:val="24"/>
          <w:szCs w:val="24"/>
        </w:rPr>
        <w:t> Высоту от уровня земли до низа труб или поверхности изоляции труб, прокладываемых на высоких опорах, следует принимать: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в непроезжей части территории, в местах прохода людей - 2,2 м;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- в местах пересечения с автодорогами (от верха покрытия проезжей части) – 5 м;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</w:t>
      </w:r>
      <w:r w:rsidRPr="00AF51B2">
        <w:rPr>
          <w:rFonts w:ascii="Times New Roman" w:hAnsi="Times New Roman"/>
          <w:sz w:val="24"/>
          <w:szCs w:val="24"/>
        </w:rPr>
        <w:t> Расстояния по горизонтали (в свету) от ближайших подземных инженерных сетей до зданий и сооружений следу</w:t>
      </w:r>
      <w:r>
        <w:rPr>
          <w:rFonts w:ascii="Times New Roman" w:hAnsi="Times New Roman"/>
          <w:sz w:val="24"/>
          <w:szCs w:val="24"/>
        </w:rPr>
        <w:t>ет принимать согласно таблице 13.1 и 13.2 основной части настоящих нормативов</w:t>
      </w:r>
      <w:r w:rsidRPr="00AF51B2">
        <w:rPr>
          <w:rFonts w:ascii="Times New Roman" w:hAnsi="Times New Roman"/>
          <w:sz w:val="24"/>
          <w:szCs w:val="24"/>
        </w:rPr>
        <w:t xml:space="preserve"> 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 xml:space="preserve">Расстояния по горизонтали (в свету) между соседними инженерными подземными сетями при их параллельном размещении следует принимать согласно таблице </w:t>
      </w:r>
      <w:r>
        <w:rPr>
          <w:rFonts w:ascii="Times New Roman" w:hAnsi="Times New Roman"/>
          <w:sz w:val="24"/>
          <w:szCs w:val="24"/>
        </w:rPr>
        <w:t>13.2</w:t>
      </w:r>
      <w:r w:rsidRPr="00AF51B2">
        <w:rPr>
          <w:rFonts w:ascii="Times New Roman" w:hAnsi="Times New Roman"/>
          <w:sz w:val="24"/>
          <w:szCs w:val="24"/>
        </w:rPr>
        <w:t>, а на вводах инженерных сетей в зданиях сельских населенных пунктов - не менее 0,5 м.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При разнице в глубине заложения смежных трубопроводов свыше 0,4 м ра</w:t>
      </w:r>
      <w:r>
        <w:rPr>
          <w:rFonts w:ascii="Times New Roman" w:hAnsi="Times New Roman"/>
          <w:sz w:val="24"/>
          <w:szCs w:val="24"/>
        </w:rPr>
        <w:t>сстояния, указанные в таблице 13.2 основной части настоящих нормативов</w:t>
      </w:r>
      <w:r w:rsidRPr="00AF51B2">
        <w:rPr>
          <w:rFonts w:ascii="Times New Roman" w:hAnsi="Times New Roman"/>
          <w:sz w:val="24"/>
          <w:szCs w:val="24"/>
        </w:rPr>
        <w:t>, следует увеличивать с учетом крутизны откосов траншей, но не менее глубины траншеи до подошвы насыпи и бровки выемки.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Указанные в таблицах 13.1 и 13.2 основной части настоящих нормативов</w:t>
      </w:r>
      <w:r w:rsidRPr="00AF51B2">
        <w:rPr>
          <w:rFonts w:ascii="Times New Roman" w:hAnsi="Times New Roman"/>
          <w:sz w:val="24"/>
          <w:szCs w:val="24"/>
        </w:rPr>
        <w:t xml:space="preserve"> расстояния допускается уменьшать при выполнении соответствующих технических мероприятий, обеспечивающих требования безопасности и надежности.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</w:t>
      </w:r>
      <w:r w:rsidRPr="00AF51B2">
        <w:rPr>
          <w:rFonts w:ascii="Times New Roman" w:hAnsi="Times New Roman"/>
          <w:sz w:val="24"/>
          <w:szCs w:val="24"/>
        </w:rPr>
        <w:t xml:space="preserve"> При прокладке подземных газопроводов давлением до 0,6 МПа в стесненных условиях (когда расстояния, регламентированные нормативными документами, выполнить не представляется возможным) на отдельных участках трассы, между зданиями и под арками зданий, а также газопроводов давлением свыше 0,6 МПа при сближении их с отдельно стоящими подсобными строениями (зданиями без постоянного присутствия людей) расстояния, указанные в таблицах </w:t>
      </w:r>
      <w:r>
        <w:rPr>
          <w:rFonts w:ascii="Times New Roman" w:hAnsi="Times New Roman"/>
          <w:sz w:val="24"/>
          <w:szCs w:val="24"/>
        </w:rPr>
        <w:t>13.1</w:t>
      </w:r>
      <w:r w:rsidRPr="00AF51B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13.2</w:t>
      </w:r>
      <w:r w:rsidRPr="00AF51B2">
        <w:rPr>
          <w:rFonts w:ascii="Times New Roman" w:hAnsi="Times New Roman"/>
          <w:sz w:val="24"/>
          <w:szCs w:val="24"/>
        </w:rPr>
        <w:t>, разрешается сокращать до 50%.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</w:t>
      </w:r>
      <w:r w:rsidRPr="00AF51B2">
        <w:rPr>
          <w:rFonts w:ascii="Times New Roman" w:hAnsi="Times New Roman"/>
          <w:sz w:val="24"/>
          <w:szCs w:val="24"/>
        </w:rPr>
        <w:t> 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8.10.</w:t>
      </w:r>
      <w:r w:rsidRPr="00AF51B2">
        <w:rPr>
          <w:rFonts w:ascii="Times New Roman" w:hAnsi="Times New Roman"/>
          <w:sz w:val="24"/>
          <w:szCs w:val="24"/>
        </w:rPr>
        <w:t> Тепловые и газовые сети, трубопроводы водопровода и канализации должны прокладываться за пределами проезжей части дорог. В отдельных случаях допускается их прокладка по территории приусадебных земельных участков при согласии их владельцев.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Прокладка газовых сетей высокого давления по территории малоэтажной застройки не допускается.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</w:t>
      </w:r>
      <w:r w:rsidRPr="00AF51B2">
        <w:rPr>
          <w:rFonts w:ascii="Times New Roman" w:hAnsi="Times New Roman"/>
          <w:sz w:val="24"/>
          <w:szCs w:val="24"/>
        </w:rPr>
        <w:t> Теплогазоснабжение малоэтажной жилой застройки допускается предусматривать как децентрализованным - от поквартирных генераторов автономного типа, так и централизованным - от существующих или вновь проектируемых котельных, газораспределительных пунктов (далее - ГРП) с соответствующими инженерными коммуникациями.</w:t>
      </w:r>
    </w:p>
    <w:p w:rsidR="00143459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t>Расстояния от ГРП до жилой застройки следует принимать в соответств</w:t>
      </w:r>
      <w:r>
        <w:rPr>
          <w:rFonts w:ascii="Times New Roman" w:hAnsi="Times New Roman"/>
          <w:sz w:val="24"/>
          <w:szCs w:val="24"/>
        </w:rPr>
        <w:t>ии с требованиями разделом 9 основной части настоящих нормативов.</w:t>
      </w:r>
      <w:r w:rsidRPr="00AF51B2">
        <w:rPr>
          <w:rFonts w:ascii="Times New Roman" w:hAnsi="Times New Roman"/>
          <w:sz w:val="24"/>
          <w:szCs w:val="24"/>
        </w:rPr>
        <w:t xml:space="preserve"> 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</w:t>
      </w:r>
      <w:r w:rsidRPr="00AF51B2">
        <w:rPr>
          <w:rFonts w:ascii="Times New Roman" w:hAnsi="Times New Roman"/>
          <w:sz w:val="24"/>
          <w:szCs w:val="24"/>
        </w:rPr>
        <w:t> Водоснабжение малоэтажной застройки следует производить от централизованных систем для многоквартирных домов в соот</w:t>
      </w:r>
      <w:r>
        <w:rPr>
          <w:rFonts w:ascii="Times New Roman" w:hAnsi="Times New Roman"/>
          <w:sz w:val="24"/>
          <w:szCs w:val="24"/>
        </w:rPr>
        <w:t>ветствии с требованиями раздела 10 основной части настоящих нормативов</w:t>
      </w:r>
      <w:r w:rsidRPr="00AF51B2">
        <w:rPr>
          <w:rFonts w:ascii="Times New Roman" w:hAnsi="Times New Roman"/>
          <w:sz w:val="24"/>
          <w:szCs w:val="24"/>
        </w:rPr>
        <w:t xml:space="preserve">, также допускается устраивать автономное водоснабжение для одно-, двухквартирных домов от шахтных и </w:t>
      </w:r>
      <w:proofErr w:type="spellStart"/>
      <w:r w:rsidRPr="00AF51B2">
        <w:rPr>
          <w:rFonts w:ascii="Times New Roman" w:hAnsi="Times New Roman"/>
          <w:sz w:val="24"/>
          <w:szCs w:val="24"/>
        </w:rPr>
        <w:t>мелкотрубчатых</w:t>
      </w:r>
      <w:proofErr w:type="spellEnd"/>
      <w:r w:rsidRPr="00AF51B2">
        <w:rPr>
          <w:rFonts w:ascii="Times New Roman" w:hAnsi="Times New Roman"/>
          <w:sz w:val="24"/>
          <w:szCs w:val="24"/>
        </w:rPr>
        <w:t xml:space="preserve"> колодцев, каптажей, родников в соответствии с проектом.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8.13.</w:t>
      </w:r>
      <w:r w:rsidRPr="00AF51B2">
        <w:rPr>
          <w:rFonts w:ascii="Times New Roman" w:hAnsi="Times New Roman"/>
          <w:sz w:val="24"/>
          <w:szCs w:val="24"/>
        </w:rPr>
        <w:t> Ввод водопровода в одно-, двухквартирные дома допускается при наличии подключения к централизованной системе канализации или при наличии местной канализации.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8.14.</w:t>
      </w:r>
      <w:r w:rsidRPr="00AF51B2">
        <w:rPr>
          <w:rFonts w:ascii="Times New Roman" w:hAnsi="Times New Roman"/>
          <w:sz w:val="24"/>
          <w:szCs w:val="24"/>
        </w:rPr>
        <w:t> Допускается предусматривать для одно-, двухквартирных жилых домов устройство локальных очистных сооружений с расходом стоков не более 3 м</w:t>
      </w:r>
      <w:r w:rsidRPr="00AF51B2">
        <w:rPr>
          <w:rFonts w:ascii="Times New Roman" w:hAnsi="Times New Roman"/>
          <w:sz w:val="24"/>
          <w:szCs w:val="24"/>
          <w:vertAlign w:val="superscript"/>
        </w:rPr>
        <w:t>3</w:t>
      </w:r>
      <w:r w:rsidRPr="00AF51B2">
        <w:rPr>
          <w:rFonts w:ascii="Times New Roman" w:hAnsi="Times New Roman"/>
          <w:sz w:val="24"/>
          <w:szCs w:val="24"/>
        </w:rPr>
        <w:t>/</w:t>
      </w:r>
      <w:proofErr w:type="spellStart"/>
      <w:r w:rsidRPr="00AF51B2">
        <w:rPr>
          <w:rFonts w:ascii="Times New Roman" w:hAnsi="Times New Roman"/>
          <w:sz w:val="24"/>
          <w:szCs w:val="24"/>
        </w:rPr>
        <w:t>сут</w:t>
      </w:r>
      <w:proofErr w:type="spellEnd"/>
      <w:r w:rsidRPr="00AF51B2">
        <w:rPr>
          <w:rFonts w:ascii="Times New Roman" w:hAnsi="Times New Roman"/>
          <w:sz w:val="24"/>
          <w:szCs w:val="24"/>
        </w:rPr>
        <w:t>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8.15.</w:t>
      </w:r>
      <w:r w:rsidRPr="00AF51B2">
        <w:rPr>
          <w:rFonts w:ascii="Times New Roman" w:hAnsi="Times New Roman"/>
          <w:sz w:val="24"/>
          <w:szCs w:val="24"/>
        </w:rPr>
        <w:t> Электроснабжение малоэтажной застройки следует проектиров</w:t>
      </w:r>
      <w:r>
        <w:rPr>
          <w:rFonts w:ascii="Times New Roman" w:hAnsi="Times New Roman"/>
          <w:sz w:val="24"/>
          <w:szCs w:val="24"/>
        </w:rPr>
        <w:t>ать в соответствии с разделом 11 основной части настоящих нормативов.</w:t>
      </w:r>
      <w:r w:rsidRPr="00AF51B2">
        <w:rPr>
          <w:rFonts w:ascii="Times New Roman" w:hAnsi="Times New Roman"/>
          <w:sz w:val="24"/>
          <w:szCs w:val="24"/>
        </w:rPr>
        <w:t xml:space="preserve"> Мощность трансформаторов трансформаторной подстанции для электроснабжения малоэтажной застройки следует принимать по расчету.</w:t>
      </w:r>
    </w:p>
    <w:p w:rsidR="00143459" w:rsidRPr="00AF51B2" w:rsidRDefault="00143459" w:rsidP="00AF51B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F51B2">
        <w:rPr>
          <w:rFonts w:ascii="Times New Roman" w:hAnsi="Times New Roman"/>
          <w:sz w:val="24"/>
          <w:szCs w:val="24"/>
        </w:rPr>
        <w:lastRenderedPageBreak/>
        <w:t>Сеть 0,38 </w:t>
      </w:r>
      <w:proofErr w:type="spellStart"/>
      <w:r w:rsidRPr="00AF51B2">
        <w:rPr>
          <w:rFonts w:ascii="Times New Roman" w:hAnsi="Times New Roman"/>
          <w:sz w:val="24"/>
          <w:szCs w:val="24"/>
        </w:rPr>
        <w:t>кВ</w:t>
      </w:r>
      <w:proofErr w:type="spellEnd"/>
      <w:r w:rsidRPr="00AF51B2">
        <w:rPr>
          <w:rFonts w:ascii="Times New Roman" w:hAnsi="Times New Roman"/>
          <w:sz w:val="24"/>
          <w:szCs w:val="24"/>
        </w:rPr>
        <w:t xml:space="preserve"> следует выполнять воздушными или кабельными линиями по разомкнутой разветвленной схеме или петлевой схеме в разомкнутом режиме с </w:t>
      </w:r>
      <w:proofErr w:type="spellStart"/>
      <w:r w:rsidRPr="00AF51B2">
        <w:rPr>
          <w:rFonts w:ascii="Times New Roman" w:hAnsi="Times New Roman"/>
          <w:sz w:val="24"/>
          <w:szCs w:val="24"/>
        </w:rPr>
        <w:t>однотрансформаторными</w:t>
      </w:r>
      <w:proofErr w:type="spellEnd"/>
      <w:r w:rsidRPr="00AF51B2">
        <w:rPr>
          <w:rFonts w:ascii="Times New Roman" w:hAnsi="Times New Roman"/>
          <w:sz w:val="24"/>
          <w:szCs w:val="24"/>
        </w:rPr>
        <w:t xml:space="preserve"> подстанциями.</w:t>
      </w:r>
    </w:p>
    <w:p w:rsidR="00143459" w:rsidRPr="00483F6D" w:rsidRDefault="00143459" w:rsidP="00AF51B2">
      <w:pPr>
        <w:ind w:left="142"/>
        <w:jc w:val="both"/>
      </w:pPr>
      <w:r w:rsidRPr="00AF51B2">
        <w:rPr>
          <w:rFonts w:ascii="Times New Roman" w:hAnsi="Times New Roman"/>
          <w:sz w:val="24"/>
          <w:szCs w:val="24"/>
        </w:rPr>
        <w:t>Трассы воздушных и кабельных линий 0,38 </w:t>
      </w:r>
      <w:proofErr w:type="spellStart"/>
      <w:r w:rsidRPr="00AF51B2">
        <w:rPr>
          <w:rFonts w:ascii="Times New Roman" w:hAnsi="Times New Roman"/>
          <w:sz w:val="24"/>
          <w:szCs w:val="24"/>
        </w:rPr>
        <w:t>кВ</w:t>
      </w:r>
      <w:proofErr w:type="spellEnd"/>
      <w:r w:rsidRPr="00AF51B2">
        <w:rPr>
          <w:rFonts w:ascii="Times New Roman" w:hAnsi="Times New Roman"/>
          <w:sz w:val="24"/>
          <w:szCs w:val="24"/>
        </w:rPr>
        <w:t xml:space="preserve"> должны проходить вне пределов </w:t>
      </w:r>
      <w:proofErr w:type="spellStart"/>
      <w:r w:rsidRPr="00AF51B2">
        <w:rPr>
          <w:rFonts w:ascii="Times New Roman" w:hAnsi="Times New Roman"/>
          <w:sz w:val="24"/>
          <w:szCs w:val="24"/>
        </w:rPr>
        <w:t>приквартирных</w:t>
      </w:r>
      <w:proofErr w:type="spellEnd"/>
      <w:r w:rsidRPr="00AF51B2">
        <w:rPr>
          <w:rFonts w:ascii="Times New Roman" w:hAnsi="Times New Roman"/>
          <w:sz w:val="24"/>
          <w:szCs w:val="24"/>
        </w:rPr>
        <w:t xml:space="preserve"> участков, быть доступными для подъезда к опорам воздушных линий обслуживающего автотранспорта и позволять беспрепятственно проводить раскопку кабельных линий.</w:t>
      </w:r>
    </w:p>
    <w:p w:rsidR="00143459" w:rsidRPr="00483F6D" w:rsidRDefault="00143459" w:rsidP="00AF51B2">
      <w:pPr>
        <w:ind w:left="142"/>
        <w:jc w:val="both"/>
      </w:pPr>
    </w:p>
    <w:p w:rsidR="00143459" w:rsidRPr="00483F6D" w:rsidRDefault="00143459" w:rsidP="00336414">
      <w:pPr>
        <w:ind w:left="142"/>
      </w:pPr>
    </w:p>
    <w:p w:rsidR="00143459" w:rsidRPr="00483F6D" w:rsidRDefault="00143459" w:rsidP="00D9004F">
      <w:pPr>
        <w:ind w:left="142"/>
      </w:pPr>
    </w:p>
    <w:p w:rsidR="00143459" w:rsidRPr="00483F6D" w:rsidRDefault="00143459" w:rsidP="00B93B84">
      <w:pPr>
        <w:ind w:left="142"/>
      </w:pPr>
    </w:p>
    <w:p w:rsidR="00143459" w:rsidRPr="00483F6D" w:rsidRDefault="00143459" w:rsidP="00887435">
      <w:pPr>
        <w:ind w:left="142"/>
      </w:pPr>
    </w:p>
    <w:p w:rsidR="00143459" w:rsidRPr="00483F6D" w:rsidRDefault="00143459" w:rsidP="00887435">
      <w:pPr>
        <w:ind w:left="142"/>
      </w:pPr>
    </w:p>
    <w:p w:rsidR="00143459" w:rsidRPr="00483F6D" w:rsidRDefault="00143459" w:rsidP="00887435">
      <w:pPr>
        <w:ind w:left="142"/>
      </w:pPr>
    </w:p>
    <w:p w:rsidR="00143459" w:rsidRPr="00483F6D" w:rsidRDefault="00143459" w:rsidP="008E15E5">
      <w:pPr>
        <w:ind w:left="142"/>
        <w:jc w:val="center"/>
      </w:pPr>
    </w:p>
    <w:p w:rsidR="00143459" w:rsidRDefault="00143459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3459" w:rsidRDefault="00143459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3459" w:rsidRDefault="00143459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3459" w:rsidRDefault="00143459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3459" w:rsidRDefault="00143459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3459" w:rsidRDefault="00143459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bookmarkEnd w:id="10"/>
    <w:bookmarkEnd w:id="11"/>
    <w:bookmarkEnd w:id="12"/>
    <w:p w:rsidR="00143459" w:rsidRPr="00205047" w:rsidRDefault="00143459" w:rsidP="00223B98">
      <w:pPr>
        <w:pStyle w:val="u"/>
        <w:shd w:val="clear" w:color="auto" w:fill="FFFFFF"/>
        <w:spacing w:before="0" w:beforeAutospacing="0" w:after="0" w:afterAutospacing="0"/>
        <w:ind w:firstLine="851"/>
        <w:jc w:val="both"/>
      </w:pPr>
    </w:p>
    <w:p w:rsidR="00143459" w:rsidRPr="002A062C" w:rsidRDefault="00143459" w:rsidP="008E4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3459" w:rsidRPr="002A062C" w:rsidSect="005E4544">
      <w:footerReference w:type="default" r:id="rId9"/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A8" w:rsidRDefault="00AA75A8" w:rsidP="005E4544">
      <w:pPr>
        <w:spacing w:after="0" w:line="240" w:lineRule="auto"/>
      </w:pPr>
      <w:r>
        <w:separator/>
      </w:r>
    </w:p>
  </w:endnote>
  <w:endnote w:type="continuationSeparator" w:id="0">
    <w:p w:rsidR="00AA75A8" w:rsidRDefault="00AA75A8" w:rsidP="005E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59" w:rsidRDefault="00143459">
    <w:pPr>
      <w:pStyle w:val="a5"/>
      <w:jc w:val="center"/>
    </w:pPr>
    <w:r w:rsidRPr="005E4544">
      <w:rPr>
        <w:rFonts w:ascii="Times New Roman" w:hAnsi="Times New Roman"/>
        <w:sz w:val="20"/>
        <w:szCs w:val="20"/>
      </w:rPr>
      <w:fldChar w:fldCharType="begin"/>
    </w:r>
    <w:r w:rsidRPr="005E4544">
      <w:rPr>
        <w:rFonts w:ascii="Times New Roman" w:hAnsi="Times New Roman"/>
        <w:sz w:val="20"/>
        <w:szCs w:val="20"/>
      </w:rPr>
      <w:instrText xml:space="preserve"> PAGE   \* MERGEFORMAT </w:instrText>
    </w:r>
    <w:r w:rsidRPr="005E4544">
      <w:rPr>
        <w:rFonts w:ascii="Times New Roman" w:hAnsi="Times New Roman"/>
        <w:sz w:val="20"/>
        <w:szCs w:val="20"/>
      </w:rPr>
      <w:fldChar w:fldCharType="separate"/>
    </w:r>
    <w:r w:rsidR="008728FF">
      <w:rPr>
        <w:rFonts w:ascii="Times New Roman" w:hAnsi="Times New Roman"/>
        <w:noProof/>
        <w:sz w:val="20"/>
        <w:szCs w:val="20"/>
      </w:rPr>
      <w:t>21</w:t>
    </w:r>
    <w:r w:rsidRPr="005E4544">
      <w:rPr>
        <w:rFonts w:ascii="Times New Roman" w:hAnsi="Times New Roman"/>
        <w:sz w:val="20"/>
        <w:szCs w:val="20"/>
      </w:rPr>
      <w:fldChar w:fldCharType="end"/>
    </w:r>
  </w:p>
  <w:p w:rsidR="00143459" w:rsidRDefault="00143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A8" w:rsidRDefault="00AA75A8" w:rsidP="005E4544">
      <w:pPr>
        <w:spacing w:after="0" w:line="240" w:lineRule="auto"/>
      </w:pPr>
      <w:r>
        <w:separator/>
      </w:r>
    </w:p>
  </w:footnote>
  <w:footnote w:type="continuationSeparator" w:id="0">
    <w:p w:rsidR="00AA75A8" w:rsidRDefault="00AA75A8" w:rsidP="005E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47976"/>
    <w:multiLevelType w:val="hybridMultilevel"/>
    <w:tmpl w:val="E1AE841E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1C1228"/>
    <w:multiLevelType w:val="hybridMultilevel"/>
    <w:tmpl w:val="8CFC48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4386"/>
    <w:multiLevelType w:val="hybridMultilevel"/>
    <w:tmpl w:val="4FF26810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6E0883"/>
    <w:multiLevelType w:val="hybridMultilevel"/>
    <w:tmpl w:val="2CFC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1A1082">
      <w:start w:val="1"/>
      <w:numFmt w:val="decimal"/>
      <w:pStyle w:val="S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E7E98"/>
    <w:multiLevelType w:val="hybridMultilevel"/>
    <w:tmpl w:val="64D81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3A00B0"/>
    <w:multiLevelType w:val="hybridMultilevel"/>
    <w:tmpl w:val="3E84A88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D028EF"/>
    <w:multiLevelType w:val="multilevel"/>
    <w:tmpl w:val="8878C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CD872B6"/>
    <w:multiLevelType w:val="hybridMultilevel"/>
    <w:tmpl w:val="109ECC38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FF0C10"/>
    <w:multiLevelType w:val="hybridMultilevel"/>
    <w:tmpl w:val="D8BADE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D0FDF"/>
    <w:multiLevelType w:val="hybridMultilevel"/>
    <w:tmpl w:val="1E0C26D4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FF002A"/>
    <w:multiLevelType w:val="hybridMultilevel"/>
    <w:tmpl w:val="E04C79C2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7E7D2A"/>
    <w:multiLevelType w:val="hybridMultilevel"/>
    <w:tmpl w:val="0FB4C13E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CB1E0D"/>
    <w:multiLevelType w:val="hybridMultilevel"/>
    <w:tmpl w:val="F9BAF4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0332C"/>
    <w:multiLevelType w:val="hybridMultilevel"/>
    <w:tmpl w:val="95267B84"/>
    <w:lvl w:ilvl="0" w:tplc="5C7C64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063130F"/>
    <w:multiLevelType w:val="hybridMultilevel"/>
    <w:tmpl w:val="C4A68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63D74CA"/>
    <w:multiLevelType w:val="hybridMultilevel"/>
    <w:tmpl w:val="79869976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A17469C"/>
    <w:multiLevelType w:val="hybridMultilevel"/>
    <w:tmpl w:val="FDDED82C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4573F5"/>
    <w:multiLevelType w:val="hybridMultilevel"/>
    <w:tmpl w:val="8FC0439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6F100F61"/>
    <w:multiLevelType w:val="hybridMultilevel"/>
    <w:tmpl w:val="6EFE9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F037A"/>
    <w:multiLevelType w:val="hybridMultilevel"/>
    <w:tmpl w:val="2CA4F98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0E96020"/>
    <w:multiLevelType w:val="hybridMultilevel"/>
    <w:tmpl w:val="E2E032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342F"/>
    <w:multiLevelType w:val="hybridMultilevel"/>
    <w:tmpl w:val="6B68E156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D236AD6"/>
    <w:multiLevelType w:val="hybridMultilevel"/>
    <w:tmpl w:val="E670DB62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1"/>
  </w:num>
  <w:num w:numId="5">
    <w:abstractNumId w:val="2"/>
  </w:num>
  <w:num w:numId="6">
    <w:abstractNumId w:val="19"/>
  </w:num>
  <w:num w:numId="7">
    <w:abstractNumId w:val="16"/>
  </w:num>
  <w:num w:numId="8">
    <w:abstractNumId w:val="24"/>
  </w:num>
  <w:num w:numId="9">
    <w:abstractNumId w:val="25"/>
  </w:num>
  <w:num w:numId="10">
    <w:abstractNumId w:val="10"/>
  </w:num>
  <w:num w:numId="11">
    <w:abstractNumId w:val="18"/>
  </w:num>
  <w:num w:numId="12">
    <w:abstractNumId w:val="14"/>
  </w:num>
  <w:num w:numId="13">
    <w:abstractNumId w:val="13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23"/>
  </w:num>
  <w:num w:numId="19">
    <w:abstractNumId w:val="12"/>
  </w:num>
  <w:num w:numId="20">
    <w:abstractNumId w:val="4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0"/>
    <w:rsid w:val="00010DD6"/>
    <w:rsid w:val="00021F85"/>
    <w:rsid w:val="000B1766"/>
    <w:rsid w:val="000B2965"/>
    <w:rsid w:val="000D4200"/>
    <w:rsid w:val="000E550E"/>
    <w:rsid w:val="00110596"/>
    <w:rsid w:val="0013729A"/>
    <w:rsid w:val="00143459"/>
    <w:rsid w:val="001453DD"/>
    <w:rsid w:val="00150874"/>
    <w:rsid w:val="00164713"/>
    <w:rsid w:val="00174D6E"/>
    <w:rsid w:val="00181D50"/>
    <w:rsid w:val="00184405"/>
    <w:rsid w:val="001A4008"/>
    <w:rsid w:val="001A54AC"/>
    <w:rsid w:val="001B6832"/>
    <w:rsid w:val="001C0B3A"/>
    <w:rsid w:val="00205047"/>
    <w:rsid w:val="00223B98"/>
    <w:rsid w:val="00235E50"/>
    <w:rsid w:val="00237F82"/>
    <w:rsid w:val="002443BE"/>
    <w:rsid w:val="00257CC2"/>
    <w:rsid w:val="002719AA"/>
    <w:rsid w:val="002A062C"/>
    <w:rsid w:val="002C7DA1"/>
    <w:rsid w:val="002D5CB2"/>
    <w:rsid w:val="002E1A07"/>
    <w:rsid w:val="003174F6"/>
    <w:rsid w:val="00336414"/>
    <w:rsid w:val="00363193"/>
    <w:rsid w:val="003649C1"/>
    <w:rsid w:val="00383B66"/>
    <w:rsid w:val="00385937"/>
    <w:rsid w:val="0039306D"/>
    <w:rsid w:val="003973F3"/>
    <w:rsid w:val="003D6732"/>
    <w:rsid w:val="003E1715"/>
    <w:rsid w:val="00440435"/>
    <w:rsid w:val="00443870"/>
    <w:rsid w:val="0045558D"/>
    <w:rsid w:val="00475EF6"/>
    <w:rsid w:val="00483F6D"/>
    <w:rsid w:val="004A2EDD"/>
    <w:rsid w:val="004B020D"/>
    <w:rsid w:val="004B1208"/>
    <w:rsid w:val="004D00DC"/>
    <w:rsid w:val="004D577C"/>
    <w:rsid w:val="004E67A1"/>
    <w:rsid w:val="004E7C77"/>
    <w:rsid w:val="004F3834"/>
    <w:rsid w:val="00510749"/>
    <w:rsid w:val="00516965"/>
    <w:rsid w:val="005439F1"/>
    <w:rsid w:val="005442AE"/>
    <w:rsid w:val="00550E0E"/>
    <w:rsid w:val="0059152F"/>
    <w:rsid w:val="005C664E"/>
    <w:rsid w:val="005E3318"/>
    <w:rsid w:val="005E35C9"/>
    <w:rsid w:val="005E4544"/>
    <w:rsid w:val="005F246C"/>
    <w:rsid w:val="00644A6C"/>
    <w:rsid w:val="00645DA8"/>
    <w:rsid w:val="00652594"/>
    <w:rsid w:val="006541C3"/>
    <w:rsid w:val="00684B84"/>
    <w:rsid w:val="0068542E"/>
    <w:rsid w:val="00687955"/>
    <w:rsid w:val="00690B10"/>
    <w:rsid w:val="006A1BC0"/>
    <w:rsid w:val="006C733E"/>
    <w:rsid w:val="006D2664"/>
    <w:rsid w:val="006E0E14"/>
    <w:rsid w:val="006E4EE1"/>
    <w:rsid w:val="006E534F"/>
    <w:rsid w:val="006F608F"/>
    <w:rsid w:val="007017A4"/>
    <w:rsid w:val="0073046C"/>
    <w:rsid w:val="007A7D62"/>
    <w:rsid w:val="007E735E"/>
    <w:rsid w:val="00804CFA"/>
    <w:rsid w:val="00805BF5"/>
    <w:rsid w:val="00805CB8"/>
    <w:rsid w:val="00807B62"/>
    <w:rsid w:val="0081020D"/>
    <w:rsid w:val="00826E03"/>
    <w:rsid w:val="00831002"/>
    <w:rsid w:val="00833938"/>
    <w:rsid w:val="00844B0E"/>
    <w:rsid w:val="00853D10"/>
    <w:rsid w:val="00857BFF"/>
    <w:rsid w:val="008728FF"/>
    <w:rsid w:val="00886C2F"/>
    <w:rsid w:val="00887435"/>
    <w:rsid w:val="008B75DD"/>
    <w:rsid w:val="008D3DAD"/>
    <w:rsid w:val="008E15E5"/>
    <w:rsid w:val="008E4740"/>
    <w:rsid w:val="008F1344"/>
    <w:rsid w:val="008F639C"/>
    <w:rsid w:val="00900EB2"/>
    <w:rsid w:val="009162C7"/>
    <w:rsid w:val="00923B33"/>
    <w:rsid w:val="009403F0"/>
    <w:rsid w:val="00954976"/>
    <w:rsid w:val="009600F6"/>
    <w:rsid w:val="00963FD0"/>
    <w:rsid w:val="0097113E"/>
    <w:rsid w:val="009726A1"/>
    <w:rsid w:val="009827EA"/>
    <w:rsid w:val="00996743"/>
    <w:rsid w:val="009A2CBC"/>
    <w:rsid w:val="009B073F"/>
    <w:rsid w:val="009B5580"/>
    <w:rsid w:val="009D475E"/>
    <w:rsid w:val="009E7BCE"/>
    <w:rsid w:val="009F16C4"/>
    <w:rsid w:val="00A03D11"/>
    <w:rsid w:val="00A44DE1"/>
    <w:rsid w:val="00A54A82"/>
    <w:rsid w:val="00A74FD2"/>
    <w:rsid w:val="00A77AFF"/>
    <w:rsid w:val="00A8161D"/>
    <w:rsid w:val="00AA4C3D"/>
    <w:rsid w:val="00AA75A8"/>
    <w:rsid w:val="00AC5D3A"/>
    <w:rsid w:val="00AC7F91"/>
    <w:rsid w:val="00AD00FE"/>
    <w:rsid w:val="00AE1ACD"/>
    <w:rsid w:val="00AE4FFE"/>
    <w:rsid w:val="00AF155B"/>
    <w:rsid w:val="00AF1BF1"/>
    <w:rsid w:val="00AF4808"/>
    <w:rsid w:val="00AF51B2"/>
    <w:rsid w:val="00B05B44"/>
    <w:rsid w:val="00B15CE3"/>
    <w:rsid w:val="00B23AD7"/>
    <w:rsid w:val="00B44695"/>
    <w:rsid w:val="00B57223"/>
    <w:rsid w:val="00B81BB9"/>
    <w:rsid w:val="00B90CCC"/>
    <w:rsid w:val="00B93B84"/>
    <w:rsid w:val="00BB6DF6"/>
    <w:rsid w:val="00BF691E"/>
    <w:rsid w:val="00C110F2"/>
    <w:rsid w:val="00C37048"/>
    <w:rsid w:val="00C47082"/>
    <w:rsid w:val="00C6098A"/>
    <w:rsid w:val="00C6606B"/>
    <w:rsid w:val="00C83FB8"/>
    <w:rsid w:val="00C872C4"/>
    <w:rsid w:val="00C940C9"/>
    <w:rsid w:val="00CB1957"/>
    <w:rsid w:val="00CB7CE5"/>
    <w:rsid w:val="00CB7D49"/>
    <w:rsid w:val="00CC4E09"/>
    <w:rsid w:val="00CD1680"/>
    <w:rsid w:val="00D03BA0"/>
    <w:rsid w:val="00D12FB8"/>
    <w:rsid w:val="00D37AEA"/>
    <w:rsid w:val="00D41C23"/>
    <w:rsid w:val="00D53F6A"/>
    <w:rsid w:val="00D808D2"/>
    <w:rsid w:val="00D9004F"/>
    <w:rsid w:val="00DA4082"/>
    <w:rsid w:val="00E0527C"/>
    <w:rsid w:val="00E37728"/>
    <w:rsid w:val="00EA0472"/>
    <w:rsid w:val="00EA6042"/>
    <w:rsid w:val="00EB42E2"/>
    <w:rsid w:val="00EB43AB"/>
    <w:rsid w:val="00EB4BC7"/>
    <w:rsid w:val="00EC30BD"/>
    <w:rsid w:val="00EC3A53"/>
    <w:rsid w:val="00EC650C"/>
    <w:rsid w:val="00EF163A"/>
    <w:rsid w:val="00F06EFD"/>
    <w:rsid w:val="00F267B6"/>
    <w:rsid w:val="00F730CB"/>
    <w:rsid w:val="00F87DA0"/>
    <w:rsid w:val="00F91C75"/>
    <w:rsid w:val="00FA216F"/>
    <w:rsid w:val="00FD7E6D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414813-E1E1-4AF4-BA36-4BB7B5F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F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27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45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7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54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8E4740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4740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E4740"/>
    <w:rPr>
      <w:rFonts w:ascii="Arial" w:hAnsi="Arial"/>
      <w:sz w:val="22"/>
      <w:lang w:eastAsia="ar-SA" w:bidi="ar-SA"/>
    </w:rPr>
  </w:style>
  <w:style w:type="paragraph" w:customStyle="1" w:styleId="11">
    <w:name w:val="Без интервала1"/>
    <w:uiPriority w:val="99"/>
    <w:rsid w:val="005E4544"/>
    <w:pPr>
      <w:spacing w:line="276" w:lineRule="auto"/>
      <w:ind w:right="-142"/>
      <w:jc w:val="both"/>
    </w:pPr>
    <w:rPr>
      <w:rFonts w:eastAsia="Times New Roman"/>
      <w:lang w:eastAsia="en-US"/>
    </w:rPr>
  </w:style>
  <w:style w:type="paragraph" w:styleId="a3">
    <w:name w:val="header"/>
    <w:basedOn w:val="a"/>
    <w:link w:val="a4"/>
    <w:uiPriority w:val="99"/>
    <w:semiHidden/>
    <w:rsid w:val="005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E4544"/>
    <w:rPr>
      <w:rFonts w:cs="Times New Roman"/>
    </w:rPr>
  </w:style>
  <w:style w:type="paragraph" w:styleId="a5">
    <w:name w:val="footer"/>
    <w:basedOn w:val="a"/>
    <w:link w:val="a6"/>
    <w:uiPriority w:val="99"/>
    <w:rsid w:val="005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454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0CCC"/>
    <w:rPr>
      <w:rFonts w:cs="Times New Roman"/>
    </w:rPr>
  </w:style>
  <w:style w:type="character" w:styleId="a7">
    <w:name w:val="Hyperlink"/>
    <w:basedOn w:val="a0"/>
    <w:uiPriority w:val="99"/>
    <w:rsid w:val="00B90CC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90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C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B90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2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a"/>
    <w:next w:val="a"/>
    <w:autoRedefine/>
    <w:uiPriority w:val="99"/>
    <w:rsid w:val="009827EA"/>
    <w:pPr>
      <w:spacing w:before="120" w:after="120"/>
    </w:pPr>
    <w:rPr>
      <w:rFonts w:ascii="Times New Roman" w:hAnsi="Times New Roman"/>
      <w:b/>
      <w:bCs/>
      <w:caps/>
      <w:sz w:val="24"/>
      <w:szCs w:val="20"/>
    </w:rPr>
  </w:style>
  <w:style w:type="paragraph" w:styleId="21">
    <w:name w:val="toc 2"/>
    <w:basedOn w:val="aa"/>
    <w:next w:val="aa"/>
    <w:autoRedefine/>
    <w:uiPriority w:val="99"/>
    <w:rsid w:val="008B75DD"/>
    <w:pPr>
      <w:tabs>
        <w:tab w:val="right" w:leader="dot" w:pos="9911"/>
      </w:tabs>
      <w:ind w:left="220"/>
      <w:jc w:val="both"/>
    </w:pPr>
    <w:rPr>
      <w:rFonts w:ascii="Times New Roman" w:hAnsi="Times New Roman"/>
      <w:smallCaps/>
      <w:noProof/>
      <w:sz w:val="24"/>
      <w:szCs w:val="20"/>
    </w:rPr>
  </w:style>
  <w:style w:type="paragraph" w:styleId="3">
    <w:name w:val="toc 3"/>
    <w:basedOn w:val="aa"/>
    <w:next w:val="aa"/>
    <w:autoRedefine/>
    <w:uiPriority w:val="99"/>
    <w:rsid w:val="009827EA"/>
    <w:pPr>
      <w:ind w:left="440"/>
    </w:pPr>
    <w:rPr>
      <w:rFonts w:ascii="Times New Roman" w:hAnsi="Times New Roman"/>
      <w:iCs/>
      <w:szCs w:val="20"/>
    </w:rPr>
  </w:style>
  <w:style w:type="paragraph" w:styleId="4">
    <w:name w:val="toc 4"/>
    <w:basedOn w:val="a"/>
    <w:next w:val="a"/>
    <w:autoRedefine/>
    <w:uiPriority w:val="99"/>
    <w:rsid w:val="009827EA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9827EA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9827EA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9827EA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9827EA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9827EA"/>
    <w:pPr>
      <w:spacing w:after="0"/>
      <w:ind w:left="1760"/>
    </w:pPr>
    <w:rPr>
      <w:sz w:val="18"/>
      <w:szCs w:val="18"/>
    </w:rPr>
  </w:style>
  <w:style w:type="paragraph" w:styleId="ab">
    <w:name w:val="TOC Heading"/>
    <w:basedOn w:val="1"/>
    <w:next w:val="a"/>
    <w:uiPriority w:val="99"/>
    <w:qFormat/>
    <w:rsid w:val="009827EA"/>
    <w:pPr>
      <w:outlineLvl w:val="9"/>
    </w:pPr>
  </w:style>
  <w:style w:type="paragraph" w:styleId="ac">
    <w:name w:val="Balloon Text"/>
    <w:basedOn w:val="a"/>
    <w:link w:val="ad"/>
    <w:uiPriority w:val="99"/>
    <w:semiHidden/>
    <w:rsid w:val="009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27E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9827EA"/>
    <w:rPr>
      <w:lang w:eastAsia="en-US"/>
    </w:rPr>
  </w:style>
  <w:style w:type="paragraph" w:styleId="ae">
    <w:name w:val="List Paragraph"/>
    <w:basedOn w:val="a"/>
    <w:uiPriority w:val="99"/>
    <w:qFormat/>
    <w:rsid w:val="005C664E"/>
    <w:pPr>
      <w:ind w:left="720"/>
      <w:contextualSpacing/>
    </w:pPr>
    <w:rPr>
      <w:rFonts w:eastAsia="Times New Roman"/>
      <w:lang w:eastAsia="ru-RU"/>
    </w:rPr>
  </w:style>
  <w:style w:type="paragraph" w:customStyle="1" w:styleId="ConsPlusDocList">
    <w:name w:val="ConsPlusDocList"/>
    <w:next w:val="a"/>
    <w:uiPriority w:val="99"/>
    <w:rsid w:val="00AE4FFE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uiPriority w:val="99"/>
    <w:rsid w:val="008E15E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C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pelle">
    <w:name w:val="spelle"/>
    <w:basedOn w:val="a0"/>
    <w:uiPriority w:val="99"/>
    <w:rsid w:val="00D9004F"/>
    <w:rPr>
      <w:rFonts w:cs="Times New Roman"/>
    </w:rPr>
  </w:style>
  <w:style w:type="paragraph" w:customStyle="1" w:styleId="S">
    <w:name w:val="S_Обычный"/>
    <w:basedOn w:val="a"/>
    <w:autoRedefine/>
    <w:uiPriority w:val="99"/>
    <w:rsid w:val="00652594"/>
    <w:pPr>
      <w:widowControl w:val="0"/>
      <w:numPr>
        <w:ilvl w:val="3"/>
        <w:numId w:val="24"/>
      </w:numPr>
      <w:suppressAutoHyphens/>
      <w:spacing w:after="0"/>
      <w:ind w:firstLine="709"/>
      <w:jc w:val="both"/>
    </w:pPr>
    <w:rPr>
      <w:rFonts w:ascii="Times New Roman" w:eastAsia="MS Mincho" w:hAnsi="Times New Roman"/>
      <w:bCs/>
      <w:color w:val="000000"/>
      <w:sz w:val="28"/>
      <w:szCs w:val="28"/>
      <w:lang w:eastAsia="ar-SA"/>
    </w:rPr>
  </w:style>
  <w:style w:type="paragraph" w:customStyle="1" w:styleId="22">
    <w:name w:val="Абзац списка2"/>
    <w:basedOn w:val="a"/>
    <w:uiPriority w:val="99"/>
    <w:rsid w:val="00652594"/>
    <w:pPr>
      <w:ind w:left="720"/>
    </w:pPr>
    <w:rPr>
      <w:rFonts w:cs="Calibri"/>
    </w:rPr>
  </w:style>
  <w:style w:type="paragraph" w:styleId="23">
    <w:name w:val="Body Text Indent 2"/>
    <w:basedOn w:val="a"/>
    <w:link w:val="24"/>
    <w:uiPriority w:val="99"/>
    <w:semiHidden/>
    <w:rsid w:val="00652594"/>
    <w:pP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2594"/>
    <w:rPr>
      <w:rFonts w:cs="Times New Roman"/>
      <w:sz w:val="24"/>
      <w:szCs w:val="24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805CB8"/>
    <w:rPr>
      <w:rFonts w:ascii="Trebuchet MS" w:hAnsi="Trebuchet MS" w:cs="Trebuchet MS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805CB8"/>
    <w:rPr>
      <w:rFonts w:ascii="Impact" w:hAnsi="Impact" w:cs="Impact"/>
      <w:sz w:val="32"/>
      <w:szCs w:val="32"/>
    </w:rPr>
  </w:style>
  <w:style w:type="character" w:customStyle="1" w:styleId="FontStyle29">
    <w:name w:val="Font Style29"/>
    <w:basedOn w:val="a0"/>
    <w:uiPriority w:val="99"/>
    <w:rsid w:val="00805CB8"/>
    <w:rPr>
      <w:rFonts w:ascii="Trebuchet MS" w:hAnsi="Trebuchet MS" w:cs="Trebuchet MS"/>
      <w:spacing w:val="-20"/>
      <w:sz w:val="26"/>
      <w:szCs w:val="26"/>
    </w:rPr>
  </w:style>
  <w:style w:type="paragraph" w:customStyle="1" w:styleId="FR2">
    <w:name w:val="FR2"/>
    <w:uiPriority w:val="99"/>
    <w:rsid w:val="00805CB8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13">
    <w:name w:val="Абзац списка1"/>
    <w:basedOn w:val="a"/>
    <w:uiPriority w:val="99"/>
    <w:rsid w:val="00831002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WW8Num18z2">
    <w:name w:val="WW8Num18z2"/>
    <w:uiPriority w:val="99"/>
    <w:rsid w:val="00831002"/>
    <w:rPr>
      <w:rFonts w:ascii="Wingdings" w:hAnsi="Wingdings"/>
    </w:rPr>
  </w:style>
  <w:style w:type="paragraph" w:customStyle="1" w:styleId="220">
    <w:name w:val="Основной текст с отступом 22"/>
    <w:basedOn w:val="a"/>
    <w:uiPriority w:val="99"/>
    <w:rsid w:val="00831002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4">
    <w:name w:val="Цитата1"/>
    <w:basedOn w:val="a"/>
    <w:uiPriority w:val="99"/>
    <w:rsid w:val="00831002"/>
    <w:pPr>
      <w:suppressAutoHyphens/>
      <w:spacing w:after="0" w:line="240" w:lineRule="auto"/>
      <w:ind w:left="-180" w:right="-150"/>
      <w:jc w:val="center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nline.ru/doc/593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nline.ru/doc/661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15711</Words>
  <Characters>89555</Characters>
  <Application>Microsoft Office Word</Application>
  <DocSecurity>0</DocSecurity>
  <Lines>746</Lines>
  <Paragraphs>210</Paragraphs>
  <ScaleCrop>false</ScaleCrop>
  <Company/>
  <LinksUpToDate>false</LinksUpToDate>
  <CharactersWithSpaces>105056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Попова</cp:lastModifiedBy>
  <cp:revision>3</cp:revision>
  <dcterms:created xsi:type="dcterms:W3CDTF">2015-04-16T06:26:00Z</dcterms:created>
  <dcterms:modified xsi:type="dcterms:W3CDTF">2015-05-07T04:16:00Z</dcterms:modified>
</cp:coreProperties>
</file>