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AB" w:rsidRPr="00460A44" w:rsidRDefault="00460A44" w:rsidP="00460A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>с. Подольск</w:t>
      </w: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021AB" w:rsidRPr="00E74C07" w:rsidRDefault="006021AB" w:rsidP="00602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C07">
        <w:rPr>
          <w:rFonts w:ascii="Times New Roman" w:hAnsi="Times New Roman" w:cs="Times New Roman"/>
          <w:sz w:val="28"/>
          <w:szCs w:val="28"/>
        </w:rPr>
        <w:t>РЕШЕНИЕ</w:t>
      </w:r>
    </w:p>
    <w:p w:rsidR="006021AB" w:rsidRPr="00E74C07" w:rsidRDefault="006021AB" w:rsidP="006021AB">
      <w:pPr>
        <w:jc w:val="center"/>
        <w:rPr>
          <w:i/>
          <w:sz w:val="26"/>
          <w:szCs w:val="26"/>
        </w:rPr>
      </w:pPr>
    </w:p>
    <w:p w:rsidR="006021AB" w:rsidRPr="00460A44" w:rsidRDefault="00460A44" w:rsidP="006021AB">
      <w:pPr>
        <w:tabs>
          <w:tab w:val="left" w:pos="851"/>
        </w:tabs>
        <w:rPr>
          <w:color w:val="000000"/>
          <w:sz w:val="27"/>
          <w:szCs w:val="27"/>
        </w:rPr>
      </w:pPr>
      <w:r w:rsidRPr="00460A44">
        <w:rPr>
          <w:color w:val="000000"/>
          <w:sz w:val="27"/>
          <w:szCs w:val="27"/>
        </w:rPr>
        <w:t>25.02.</w:t>
      </w:r>
      <w:r w:rsidR="00E74C07" w:rsidRPr="00460A44">
        <w:rPr>
          <w:color w:val="000000"/>
          <w:sz w:val="27"/>
          <w:szCs w:val="27"/>
        </w:rPr>
        <w:t>2021</w:t>
      </w:r>
      <w:r w:rsidR="006021AB" w:rsidRPr="00460A44"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Pr="00460A44">
        <w:rPr>
          <w:color w:val="000000"/>
          <w:sz w:val="27"/>
          <w:szCs w:val="27"/>
        </w:rPr>
        <w:t xml:space="preserve">                           </w:t>
      </w:r>
      <w:r>
        <w:rPr>
          <w:color w:val="000000"/>
          <w:sz w:val="27"/>
          <w:szCs w:val="27"/>
        </w:rPr>
        <w:t xml:space="preserve">     </w:t>
      </w:r>
      <w:r w:rsidRPr="00460A44">
        <w:rPr>
          <w:color w:val="000000"/>
          <w:sz w:val="27"/>
          <w:szCs w:val="27"/>
        </w:rPr>
        <w:t xml:space="preserve"> № 28/3</w:t>
      </w:r>
    </w:p>
    <w:p w:rsidR="00285211" w:rsidRPr="00460A44" w:rsidRDefault="00285211" w:rsidP="00460A44">
      <w:pPr>
        <w:rPr>
          <w:sz w:val="27"/>
          <w:szCs w:val="27"/>
        </w:rPr>
      </w:pPr>
    </w:p>
    <w:p w:rsidR="00CB4E41" w:rsidRPr="00460A44" w:rsidRDefault="00CB4E41" w:rsidP="00CB4E41">
      <w:pPr>
        <w:jc w:val="center"/>
        <w:rPr>
          <w:sz w:val="27"/>
          <w:szCs w:val="27"/>
        </w:rPr>
      </w:pPr>
      <w:r w:rsidRPr="00460A44">
        <w:rPr>
          <w:sz w:val="27"/>
          <w:szCs w:val="27"/>
        </w:rPr>
        <w:t>Об утверждении Положения о порядке подготовки, утверждения местных нормативов градостроительного проектирования муниципального образования</w:t>
      </w:r>
    </w:p>
    <w:p w:rsidR="00E74C07" w:rsidRPr="00460A44" w:rsidRDefault="00CB4E41" w:rsidP="00CB4E41">
      <w:pPr>
        <w:jc w:val="center"/>
        <w:rPr>
          <w:sz w:val="27"/>
          <w:szCs w:val="27"/>
        </w:rPr>
      </w:pPr>
      <w:r w:rsidRPr="00460A44">
        <w:rPr>
          <w:sz w:val="27"/>
          <w:szCs w:val="27"/>
        </w:rPr>
        <w:t xml:space="preserve">Подольский сельсовет Красногвардейского района Оренбургской области </w:t>
      </w:r>
    </w:p>
    <w:p w:rsidR="007961F2" w:rsidRPr="00460A44" w:rsidRDefault="00CB4E41" w:rsidP="00CB4E41">
      <w:pPr>
        <w:jc w:val="center"/>
        <w:rPr>
          <w:sz w:val="27"/>
          <w:szCs w:val="27"/>
        </w:rPr>
      </w:pPr>
      <w:r w:rsidRPr="00460A44">
        <w:rPr>
          <w:sz w:val="27"/>
          <w:szCs w:val="27"/>
        </w:rPr>
        <w:t>и внесения изменений в них</w:t>
      </w:r>
    </w:p>
    <w:p w:rsidR="00CB4E41" w:rsidRPr="00460A44" w:rsidRDefault="00CB4E41" w:rsidP="00CB4E41">
      <w:pPr>
        <w:jc w:val="center"/>
        <w:rPr>
          <w:sz w:val="27"/>
          <w:szCs w:val="27"/>
        </w:rPr>
      </w:pPr>
    </w:p>
    <w:p w:rsidR="00CB4E41" w:rsidRPr="00460A44" w:rsidRDefault="00CB4E41" w:rsidP="00CB4E41">
      <w:pPr>
        <w:ind w:firstLine="708"/>
        <w:jc w:val="both"/>
        <w:rPr>
          <w:sz w:val="27"/>
          <w:szCs w:val="27"/>
        </w:rPr>
      </w:pPr>
      <w:r w:rsidRPr="00460A44">
        <w:rPr>
          <w:sz w:val="27"/>
          <w:szCs w:val="27"/>
        </w:rPr>
        <w:t>В соответствии с Градостроительным кодексом Российской Федерации, Федера</w:t>
      </w:r>
      <w:r w:rsidR="00E74C07" w:rsidRPr="00460A44">
        <w:rPr>
          <w:sz w:val="27"/>
          <w:szCs w:val="27"/>
        </w:rPr>
        <w:t>льным законом от 06.10.2003</w:t>
      </w:r>
      <w:r w:rsidRPr="00460A44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Подольский сельсовет</w:t>
      </w:r>
      <w:r w:rsidR="00E74C07" w:rsidRPr="00460A44">
        <w:rPr>
          <w:sz w:val="27"/>
          <w:szCs w:val="27"/>
        </w:rPr>
        <w:t xml:space="preserve"> Красногвардейского района Оренбургской области</w:t>
      </w:r>
      <w:r w:rsidRPr="00460A44">
        <w:rPr>
          <w:sz w:val="27"/>
          <w:szCs w:val="27"/>
        </w:rPr>
        <w:t xml:space="preserve">, а также в целях обеспечения градостроительной деятельности в муниципальном образовании Подольский сельсовет Красногвардейского района </w:t>
      </w:r>
      <w:r w:rsidR="00E74C07" w:rsidRPr="00460A44">
        <w:rPr>
          <w:sz w:val="27"/>
          <w:szCs w:val="27"/>
        </w:rPr>
        <w:t>Оренбургской области</w:t>
      </w:r>
      <w:r w:rsidR="00DC1076" w:rsidRPr="00460A44">
        <w:rPr>
          <w:sz w:val="27"/>
          <w:szCs w:val="27"/>
        </w:rPr>
        <w:t>,</w:t>
      </w:r>
      <w:r w:rsidR="00DB7CF1" w:rsidRPr="00460A44">
        <w:rPr>
          <w:sz w:val="27"/>
          <w:szCs w:val="27"/>
        </w:rPr>
        <w:t xml:space="preserve"> </w:t>
      </w:r>
      <w:r w:rsidR="00DC1076" w:rsidRPr="00460A44">
        <w:rPr>
          <w:sz w:val="27"/>
          <w:szCs w:val="27"/>
        </w:rPr>
        <w:t>Совет депутатов РЕШИЛ</w:t>
      </w:r>
      <w:r w:rsidRPr="00460A44">
        <w:rPr>
          <w:sz w:val="27"/>
          <w:szCs w:val="27"/>
        </w:rPr>
        <w:t>:</w:t>
      </w:r>
    </w:p>
    <w:p w:rsidR="00CB4E41" w:rsidRPr="00460A44" w:rsidRDefault="00CB4E41" w:rsidP="00CB4E41">
      <w:pPr>
        <w:ind w:firstLine="708"/>
        <w:jc w:val="both"/>
        <w:rPr>
          <w:sz w:val="27"/>
          <w:szCs w:val="27"/>
        </w:rPr>
      </w:pPr>
      <w:r w:rsidRPr="00460A44">
        <w:rPr>
          <w:sz w:val="27"/>
          <w:szCs w:val="27"/>
        </w:rPr>
        <w:t>1. Утвердить Положение о порядке подготовки и утверждения местных нормативов градостроительного проектирования муниципального образования Подольский сельсовет Красногвардейского района Оренбургской области согласно приложению.</w:t>
      </w:r>
    </w:p>
    <w:p w:rsidR="00CB4E41" w:rsidRPr="00460A44" w:rsidRDefault="00CB4E41" w:rsidP="00CB4E41">
      <w:pPr>
        <w:ind w:firstLine="708"/>
        <w:jc w:val="both"/>
        <w:rPr>
          <w:sz w:val="27"/>
          <w:szCs w:val="27"/>
        </w:rPr>
      </w:pPr>
      <w:r w:rsidRPr="00460A44">
        <w:rPr>
          <w:sz w:val="27"/>
          <w:szCs w:val="27"/>
        </w:rPr>
        <w:t>2. Призна</w:t>
      </w:r>
      <w:r w:rsidR="00DC1076" w:rsidRPr="00460A44">
        <w:rPr>
          <w:sz w:val="27"/>
          <w:szCs w:val="27"/>
        </w:rPr>
        <w:t>ть утратившим силу решение С</w:t>
      </w:r>
      <w:r w:rsidR="006021AB" w:rsidRPr="00460A44">
        <w:rPr>
          <w:sz w:val="27"/>
          <w:szCs w:val="27"/>
        </w:rPr>
        <w:t>овета депутатов муниципального образования Подольский сельсовет Красногвардейского района Оре</w:t>
      </w:r>
      <w:r w:rsidR="008C53B7" w:rsidRPr="00460A44">
        <w:rPr>
          <w:sz w:val="27"/>
          <w:szCs w:val="27"/>
        </w:rPr>
        <w:t>нбургской области от 03.10.</w:t>
      </w:r>
      <w:r w:rsidR="008A5BFF" w:rsidRPr="00460A44">
        <w:rPr>
          <w:sz w:val="27"/>
          <w:szCs w:val="27"/>
        </w:rPr>
        <w:t>2014</w:t>
      </w:r>
      <w:r w:rsidR="008C53B7" w:rsidRPr="00460A44">
        <w:rPr>
          <w:sz w:val="27"/>
          <w:szCs w:val="27"/>
        </w:rPr>
        <w:t xml:space="preserve"> № 13/3</w:t>
      </w:r>
      <w:r w:rsidR="006021AB" w:rsidRPr="00460A44">
        <w:rPr>
          <w:sz w:val="27"/>
          <w:szCs w:val="27"/>
        </w:rPr>
        <w:t xml:space="preserve"> «Об </w:t>
      </w:r>
      <w:r w:rsidR="00C41FFB" w:rsidRPr="00460A44">
        <w:rPr>
          <w:sz w:val="27"/>
          <w:szCs w:val="27"/>
        </w:rPr>
        <w:t>утверждении Положения о порядке подготовки,</w:t>
      </w:r>
      <w:r w:rsidR="006021AB" w:rsidRPr="00460A44">
        <w:rPr>
          <w:sz w:val="27"/>
          <w:szCs w:val="27"/>
        </w:rPr>
        <w:t xml:space="preserve"> утверждения</w:t>
      </w:r>
      <w:r w:rsidR="00C41FFB" w:rsidRPr="00460A44">
        <w:rPr>
          <w:sz w:val="27"/>
          <w:szCs w:val="27"/>
        </w:rPr>
        <w:t xml:space="preserve"> и внесения изменений в местные нормативы</w:t>
      </w:r>
      <w:r w:rsidR="006021AB" w:rsidRPr="00460A44">
        <w:rPr>
          <w:sz w:val="27"/>
          <w:szCs w:val="27"/>
        </w:rPr>
        <w:t xml:space="preserve"> градостроительного проектирования муниципального образования Подольский сельсовет Красногвардейского района Оренбургской области»</w:t>
      </w:r>
      <w:r w:rsidR="008742C4" w:rsidRPr="00460A44">
        <w:rPr>
          <w:sz w:val="27"/>
          <w:szCs w:val="27"/>
        </w:rPr>
        <w:t>.</w:t>
      </w:r>
    </w:p>
    <w:p w:rsidR="00CB4E41" w:rsidRPr="00460A44" w:rsidRDefault="008742C4" w:rsidP="00CB4E41">
      <w:pPr>
        <w:ind w:firstLine="708"/>
        <w:jc w:val="both"/>
        <w:rPr>
          <w:sz w:val="27"/>
          <w:szCs w:val="27"/>
        </w:rPr>
      </w:pPr>
      <w:r w:rsidRPr="00460A44">
        <w:rPr>
          <w:sz w:val="27"/>
          <w:szCs w:val="27"/>
        </w:rPr>
        <w:t>3. Установить, что н</w:t>
      </w:r>
      <w:r w:rsidR="00CB4E41" w:rsidRPr="00460A44">
        <w:rPr>
          <w:sz w:val="27"/>
          <w:szCs w:val="27"/>
        </w:rPr>
        <w:t xml:space="preserve">астоящее решение вступает в силу </w:t>
      </w:r>
      <w:r w:rsidR="002C0297" w:rsidRPr="00460A44">
        <w:rPr>
          <w:sz w:val="27"/>
          <w:szCs w:val="27"/>
        </w:rPr>
        <w:t>со дня его обнародования</w:t>
      </w:r>
      <w:r w:rsidR="00CB4E41" w:rsidRPr="00460A44">
        <w:rPr>
          <w:sz w:val="27"/>
          <w:szCs w:val="27"/>
        </w:rPr>
        <w:t>.</w:t>
      </w:r>
    </w:p>
    <w:p w:rsidR="00CB4E41" w:rsidRPr="00460A44" w:rsidRDefault="00CB4E41" w:rsidP="00CB4E41">
      <w:pPr>
        <w:ind w:firstLine="708"/>
        <w:jc w:val="both"/>
        <w:rPr>
          <w:color w:val="FF0000"/>
          <w:sz w:val="27"/>
          <w:szCs w:val="27"/>
        </w:rPr>
      </w:pPr>
      <w:r w:rsidRPr="00460A44">
        <w:rPr>
          <w:sz w:val="27"/>
          <w:szCs w:val="27"/>
        </w:rPr>
        <w:t xml:space="preserve">4. </w:t>
      </w:r>
      <w:r w:rsidR="00B5189D" w:rsidRPr="00460A44">
        <w:rPr>
          <w:sz w:val="27"/>
          <w:szCs w:val="27"/>
        </w:rPr>
        <w:t xml:space="preserve">Возложить контроль за исполнением настоящего решения на постоянную комиссию по вопросам социального </w:t>
      </w:r>
      <w:r w:rsidR="00460A44">
        <w:rPr>
          <w:sz w:val="27"/>
          <w:szCs w:val="27"/>
        </w:rPr>
        <w:t>развития, правопорядку и статуса депутатов</w:t>
      </w:r>
      <w:r w:rsidR="002C0297" w:rsidRPr="00460A44">
        <w:rPr>
          <w:sz w:val="27"/>
          <w:szCs w:val="27"/>
        </w:rPr>
        <w:t>.</w:t>
      </w:r>
    </w:p>
    <w:p w:rsidR="00CB4E41" w:rsidRPr="00460A44" w:rsidRDefault="00CB4E41" w:rsidP="00305007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219"/>
        <w:gridCol w:w="3544"/>
        <w:gridCol w:w="2090"/>
      </w:tblGrid>
      <w:tr w:rsidR="003F0096" w:rsidRPr="00460A44" w:rsidTr="00A168D5">
        <w:tc>
          <w:tcPr>
            <w:tcW w:w="4219" w:type="dxa"/>
          </w:tcPr>
          <w:p w:rsidR="00460A44" w:rsidRDefault="00460A44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</w:p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  <w:r w:rsidRPr="00460A44">
              <w:rPr>
                <w:sz w:val="27"/>
                <w:szCs w:val="27"/>
              </w:rPr>
              <w:t xml:space="preserve">Председатель Совета депутатов   </w:t>
            </w:r>
          </w:p>
        </w:tc>
        <w:tc>
          <w:tcPr>
            <w:tcW w:w="3544" w:type="dxa"/>
          </w:tcPr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</w:p>
        </w:tc>
        <w:tc>
          <w:tcPr>
            <w:tcW w:w="2090" w:type="dxa"/>
          </w:tcPr>
          <w:p w:rsidR="00460A44" w:rsidRDefault="00460A44" w:rsidP="00A168D5">
            <w:pPr>
              <w:pStyle w:val="ae"/>
              <w:rPr>
                <w:sz w:val="27"/>
                <w:szCs w:val="27"/>
              </w:rPr>
            </w:pPr>
          </w:p>
          <w:p w:rsidR="003F0096" w:rsidRPr="00460A44" w:rsidRDefault="003F0096" w:rsidP="00A168D5">
            <w:pPr>
              <w:pStyle w:val="ae"/>
              <w:rPr>
                <w:sz w:val="27"/>
                <w:szCs w:val="27"/>
              </w:rPr>
            </w:pPr>
            <w:r w:rsidRPr="00460A44">
              <w:rPr>
                <w:sz w:val="27"/>
                <w:szCs w:val="27"/>
              </w:rPr>
              <w:t>О.П. Дубовик</w:t>
            </w:r>
          </w:p>
        </w:tc>
      </w:tr>
      <w:tr w:rsidR="003F0096" w:rsidRPr="00460A44" w:rsidTr="00A168D5">
        <w:tc>
          <w:tcPr>
            <w:tcW w:w="4219" w:type="dxa"/>
          </w:tcPr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</w:p>
        </w:tc>
        <w:tc>
          <w:tcPr>
            <w:tcW w:w="2090" w:type="dxa"/>
          </w:tcPr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</w:p>
        </w:tc>
      </w:tr>
      <w:tr w:rsidR="003F0096" w:rsidRPr="00460A44" w:rsidTr="00A168D5">
        <w:tc>
          <w:tcPr>
            <w:tcW w:w="4219" w:type="dxa"/>
          </w:tcPr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  <w:r w:rsidRPr="00460A44">
              <w:rPr>
                <w:sz w:val="27"/>
                <w:szCs w:val="27"/>
              </w:rPr>
              <w:t xml:space="preserve">Глава сельсовета  </w:t>
            </w:r>
          </w:p>
        </w:tc>
        <w:tc>
          <w:tcPr>
            <w:tcW w:w="3544" w:type="dxa"/>
          </w:tcPr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</w:p>
        </w:tc>
        <w:tc>
          <w:tcPr>
            <w:tcW w:w="2090" w:type="dxa"/>
          </w:tcPr>
          <w:p w:rsidR="003F0096" w:rsidRPr="00460A44" w:rsidRDefault="003F0096" w:rsidP="00A168D5">
            <w:pPr>
              <w:tabs>
                <w:tab w:val="left" w:pos="0"/>
              </w:tabs>
              <w:ind w:right="-5"/>
              <w:rPr>
                <w:sz w:val="27"/>
                <w:szCs w:val="27"/>
              </w:rPr>
            </w:pPr>
            <w:r w:rsidRPr="00460A44">
              <w:rPr>
                <w:sz w:val="27"/>
                <w:szCs w:val="27"/>
              </w:rPr>
              <w:t>Ю.Л. Гаврилов</w:t>
            </w:r>
          </w:p>
        </w:tc>
      </w:tr>
    </w:tbl>
    <w:p w:rsidR="007961F2" w:rsidRPr="00E74C07" w:rsidRDefault="007961F2" w:rsidP="00305007">
      <w:pPr>
        <w:jc w:val="both"/>
        <w:rPr>
          <w:sz w:val="28"/>
          <w:szCs w:val="28"/>
        </w:rPr>
      </w:pPr>
    </w:p>
    <w:p w:rsidR="007961F2" w:rsidRPr="00460A44" w:rsidRDefault="007961F2" w:rsidP="00CB4E41">
      <w:pPr>
        <w:jc w:val="both"/>
        <w:rPr>
          <w:sz w:val="24"/>
          <w:szCs w:val="24"/>
        </w:rPr>
      </w:pPr>
      <w:r w:rsidRPr="00460A44">
        <w:rPr>
          <w:sz w:val="24"/>
          <w:szCs w:val="24"/>
        </w:rPr>
        <w:t xml:space="preserve">Разослано: </w:t>
      </w:r>
      <w:r w:rsidR="004B0461" w:rsidRPr="00460A44">
        <w:rPr>
          <w:sz w:val="24"/>
          <w:szCs w:val="24"/>
        </w:rPr>
        <w:t xml:space="preserve">в дело, администрация района, </w:t>
      </w:r>
      <w:r w:rsidR="00460A44" w:rsidRPr="00460A44">
        <w:rPr>
          <w:sz w:val="24"/>
          <w:szCs w:val="24"/>
        </w:rPr>
        <w:t xml:space="preserve">постоянной комиссии по вопросам социального </w:t>
      </w:r>
      <w:r w:rsidR="00460A44">
        <w:rPr>
          <w:sz w:val="24"/>
          <w:szCs w:val="24"/>
        </w:rPr>
        <w:t>развития, правопорядку и статуса депутатов,</w:t>
      </w:r>
      <w:r w:rsidR="00460A44" w:rsidRPr="00460A44">
        <w:rPr>
          <w:sz w:val="24"/>
          <w:szCs w:val="24"/>
        </w:rPr>
        <w:t xml:space="preserve"> </w:t>
      </w:r>
      <w:r w:rsidR="004B0461" w:rsidRPr="00460A44">
        <w:rPr>
          <w:sz w:val="24"/>
          <w:szCs w:val="24"/>
        </w:rPr>
        <w:t>прокуратура района</w:t>
      </w:r>
      <w:r w:rsidR="003F0096" w:rsidRPr="00460A44">
        <w:rPr>
          <w:sz w:val="24"/>
          <w:szCs w:val="24"/>
        </w:rPr>
        <w:t>, для обнародования.</w:t>
      </w:r>
    </w:p>
    <w:p w:rsidR="00810EEE" w:rsidRPr="00E74C07" w:rsidRDefault="00810EEE" w:rsidP="00810EEE">
      <w:pPr>
        <w:ind w:firstLine="709"/>
        <w:jc w:val="right"/>
        <w:rPr>
          <w:sz w:val="24"/>
          <w:szCs w:val="24"/>
        </w:rPr>
      </w:pPr>
      <w:r w:rsidRPr="00E74C07">
        <w:rPr>
          <w:sz w:val="24"/>
          <w:szCs w:val="24"/>
        </w:rPr>
        <w:lastRenderedPageBreak/>
        <w:t xml:space="preserve">Приложение </w:t>
      </w:r>
    </w:p>
    <w:p w:rsidR="00810EEE" w:rsidRPr="00E74C07" w:rsidRDefault="00810EEE" w:rsidP="00810EEE">
      <w:pPr>
        <w:ind w:firstLine="709"/>
        <w:jc w:val="right"/>
        <w:rPr>
          <w:sz w:val="24"/>
          <w:szCs w:val="24"/>
        </w:rPr>
      </w:pPr>
      <w:r w:rsidRPr="00E74C07">
        <w:rPr>
          <w:sz w:val="24"/>
          <w:szCs w:val="24"/>
        </w:rPr>
        <w:t>к решению Совета депутатов</w:t>
      </w:r>
    </w:p>
    <w:p w:rsidR="00810EEE" w:rsidRPr="00E74C07" w:rsidRDefault="003F0096" w:rsidP="00810EE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Подольского</w:t>
      </w:r>
      <w:r w:rsidR="00810EEE" w:rsidRPr="00E74C07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="00810EEE" w:rsidRPr="00E74C07">
        <w:rPr>
          <w:sz w:val="24"/>
          <w:szCs w:val="24"/>
        </w:rPr>
        <w:t xml:space="preserve"> </w:t>
      </w:r>
    </w:p>
    <w:p w:rsidR="00810EEE" w:rsidRPr="00E74C07" w:rsidRDefault="00460A44" w:rsidP="00810EE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25.02.2021 № 28/3</w:t>
      </w:r>
    </w:p>
    <w:p w:rsidR="00810EEE" w:rsidRPr="00E74C07" w:rsidRDefault="00810EEE" w:rsidP="00810EEE">
      <w:pPr>
        <w:ind w:firstLine="709"/>
        <w:jc w:val="center"/>
        <w:rPr>
          <w:sz w:val="28"/>
          <w:szCs w:val="28"/>
        </w:rPr>
      </w:pPr>
    </w:p>
    <w:p w:rsidR="00305007" w:rsidRPr="00E74C07" w:rsidRDefault="00305007" w:rsidP="00810EEE">
      <w:pPr>
        <w:shd w:val="clear" w:color="auto" w:fill="FFFFFF"/>
        <w:rPr>
          <w:sz w:val="26"/>
          <w:szCs w:val="26"/>
        </w:rPr>
      </w:pPr>
      <w:bookmarkStart w:id="0" w:name="_GoBack"/>
      <w:bookmarkEnd w:id="0"/>
    </w:p>
    <w:p w:rsidR="00305007" w:rsidRPr="00E74C07" w:rsidRDefault="003F0096" w:rsidP="0030500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05007" w:rsidRPr="00E74C07" w:rsidRDefault="00305007" w:rsidP="00305007">
      <w:pPr>
        <w:jc w:val="center"/>
        <w:rPr>
          <w:sz w:val="26"/>
          <w:szCs w:val="26"/>
        </w:rPr>
      </w:pPr>
      <w:r w:rsidRPr="00E74C07">
        <w:rPr>
          <w:sz w:val="26"/>
          <w:szCs w:val="26"/>
        </w:rPr>
        <w:t>о порядке подготовки и утверждения местных нормативов градостроительного проектирования муниципального образования Подольский сельсовет Красногвардейского района Оренбургской обл</w:t>
      </w:r>
      <w:r w:rsidR="003F0096">
        <w:rPr>
          <w:sz w:val="26"/>
          <w:szCs w:val="26"/>
        </w:rPr>
        <w:t>асти и внесения изменений в них</w:t>
      </w:r>
    </w:p>
    <w:p w:rsidR="00305007" w:rsidRPr="00E74C07" w:rsidRDefault="00305007" w:rsidP="00305007">
      <w:pPr>
        <w:ind w:firstLine="709"/>
        <w:jc w:val="center"/>
        <w:rPr>
          <w:sz w:val="26"/>
          <w:szCs w:val="26"/>
        </w:rPr>
      </w:pPr>
    </w:p>
    <w:p w:rsidR="00305007" w:rsidRPr="00E74C07" w:rsidRDefault="00305007" w:rsidP="00305007">
      <w:pPr>
        <w:ind w:firstLine="709"/>
        <w:jc w:val="center"/>
        <w:rPr>
          <w:sz w:val="26"/>
          <w:szCs w:val="26"/>
        </w:rPr>
      </w:pPr>
      <w:r w:rsidRPr="00E74C07">
        <w:rPr>
          <w:sz w:val="26"/>
          <w:szCs w:val="26"/>
        </w:rPr>
        <w:t>I. Общие положения</w:t>
      </w:r>
    </w:p>
    <w:p w:rsidR="00305007" w:rsidRPr="00E74C07" w:rsidRDefault="00305007" w:rsidP="00305007">
      <w:pPr>
        <w:ind w:firstLine="709"/>
        <w:jc w:val="center"/>
        <w:rPr>
          <w:sz w:val="26"/>
          <w:szCs w:val="26"/>
        </w:rPr>
      </w:pPr>
    </w:p>
    <w:p w:rsidR="00305007" w:rsidRPr="00E74C07" w:rsidRDefault="00305007" w:rsidP="00305007">
      <w:pPr>
        <w:ind w:firstLine="708"/>
        <w:jc w:val="both"/>
        <w:rPr>
          <w:sz w:val="26"/>
          <w:szCs w:val="26"/>
        </w:rPr>
      </w:pPr>
      <w:r w:rsidRPr="00E74C07">
        <w:rPr>
          <w:sz w:val="26"/>
          <w:szCs w:val="26"/>
        </w:rPr>
        <w:t>1. Положение о порядке подготовки, утверждения местных нормативов градостроительного проектирования муниципального образования Подольский сельсовет Красногвардейского района Оренбургской области и внесения изменений в них (далее - Положение) разработано в соответствии с Градостроительным кодексом Российской Федерации, Федеральн</w:t>
      </w:r>
      <w:r w:rsidR="003F0096">
        <w:rPr>
          <w:sz w:val="26"/>
          <w:szCs w:val="26"/>
        </w:rPr>
        <w:t>ым законом от 06.10.2003</w:t>
      </w:r>
      <w:r w:rsidR="00721BBC" w:rsidRPr="00E74C07">
        <w:rPr>
          <w:sz w:val="26"/>
          <w:szCs w:val="26"/>
        </w:rPr>
        <w:t xml:space="preserve"> № 131-ФЗ «</w:t>
      </w:r>
      <w:r w:rsidRPr="00E74C07">
        <w:rPr>
          <w:sz w:val="26"/>
          <w:szCs w:val="26"/>
        </w:rPr>
        <w:t>Об общих принципах организации местного самоуп</w:t>
      </w:r>
      <w:r w:rsidR="00721BBC" w:rsidRPr="00E74C07">
        <w:rPr>
          <w:sz w:val="26"/>
          <w:szCs w:val="26"/>
        </w:rPr>
        <w:t>равления в Российской Федерации»</w:t>
      </w:r>
      <w:r w:rsidRPr="00E74C07">
        <w:rPr>
          <w:sz w:val="26"/>
          <w:szCs w:val="26"/>
        </w:rPr>
        <w:t xml:space="preserve"> и определяет порядок подготовки и утверждения местных нормативов градостроительного проектирования муниципального образования </w:t>
      </w:r>
      <w:r w:rsidR="00721BBC" w:rsidRPr="00E74C07">
        <w:rPr>
          <w:sz w:val="26"/>
          <w:szCs w:val="26"/>
        </w:rPr>
        <w:t>Подольский</w:t>
      </w:r>
      <w:r w:rsidRPr="00E74C07">
        <w:rPr>
          <w:sz w:val="26"/>
          <w:szCs w:val="26"/>
        </w:rPr>
        <w:t xml:space="preserve"> сельсовет К</w:t>
      </w:r>
      <w:r w:rsidR="00721BBC" w:rsidRPr="00E74C07">
        <w:rPr>
          <w:sz w:val="26"/>
          <w:szCs w:val="26"/>
        </w:rPr>
        <w:t>расногвардейского</w:t>
      </w:r>
      <w:r w:rsidRPr="00E74C07">
        <w:rPr>
          <w:sz w:val="26"/>
          <w:szCs w:val="26"/>
        </w:rPr>
        <w:t xml:space="preserve"> района Оренбургской области и внесения изменений в них.</w:t>
      </w:r>
    </w:p>
    <w:p w:rsidR="00305007" w:rsidRPr="00E74C07" w:rsidRDefault="00305007" w:rsidP="00305007">
      <w:pPr>
        <w:ind w:firstLine="709"/>
        <w:jc w:val="both"/>
        <w:rPr>
          <w:sz w:val="26"/>
          <w:szCs w:val="26"/>
        </w:rPr>
      </w:pPr>
    </w:p>
    <w:p w:rsidR="00305007" w:rsidRPr="00E74C07" w:rsidRDefault="00305007" w:rsidP="00721BB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z w:val="26"/>
          <w:szCs w:val="26"/>
        </w:rPr>
        <w:t xml:space="preserve">II. </w:t>
      </w:r>
      <w:r w:rsidRPr="00E74C07">
        <w:rPr>
          <w:spacing w:val="2"/>
          <w:sz w:val="26"/>
          <w:szCs w:val="26"/>
        </w:rPr>
        <w:t>Содержание нормативов градостроительного проектирования</w:t>
      </w:r>
      <w:r w:rsidR="003F0096">
        <w:rPr>
          <w:spacing w:val="2"/>
          <w:sz w:val="26"/>
          <w:szCs w:val="26"/>
        </w:rPr>
        <w:t xml:space="preserve"> </w:t>
      </w:r>
    </w:p>
    <w:p w:rsidR="00305007" w:rsidRPr="00E74C07" w:rsidRDefault="00305007" w:rsidP="00721BB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pacing w:val="2"/>
          <w:sz w:val="26"/>
          <w:szCs w:val="26"/>
        </w:rPr>
        <w:t xml:space="preserve">муниципального образования </w:t>
      </w:r>
      <w:r w:rsidR="00721BBC" w:rsidRPr="00E74C07">
        <w:rPr>
          <w:spacing w:val="2"/>
          <w:sz w:val="26"/>
          <w:szCs w:val="26"/>
        </w:rPr>
        <w:t>Подольский</w:t>
      </w:r>
      <w:r w:rsidRPr="00E74C07">
        <w:rPr>
          <w:spacing w:val="2"/>
          <w:sz w:val="26"/>
          <w:szCs w:val="26"/>
        </w:rPr>
        <w:t xml:space="preserve"> сельсовет</w:t>
      </w:r>
    </w:p>
    <w:p w:rsidR="00305007" w:rsidRPr="00E74C07" w:rsidRDefault="00305007" w:rsidP="00721BB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pacing w:val="2"/>
          <w:sz w:val="26"/>
          <w:szCs w:val="26"/>
        </w:rPr>
        <w:t>К</w:t>
      </w:r>
      <w:r w:rsidR="00721BBC" w:rsidRPr="00E74C07">
        <w:rPr>
          <w:spacing w:val="2"/>
          <w:sz w:val="26"/>
          <w:szCs w:val="26"/>
        </w:rPr>
        <w:t>расногвардейского</w:t>
      </w:r>
      <w:r w:rsidRPr="00E74C07">
        <w:rPr>
          <w:spacing w:val="2"/>
          <w:sz w:val="26"/>
          <w:szCs w:val="26"/>
        </w:rPr>
        <w:t xml:space="preserve"> района Оренбургской области</w:t>
      </w:r>
    </w:p>
    <w:p w:rsidR="00305007" w:rsidRPr="00E74C07" w:rsidRDefault="00305007" w:rsidP="00305007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</w:p>
    <w:p w:rsidR="00721BBC" w:rsidRPr="00E74C07" w:rsidRDefault="00721BBC" w:rsidP="00721BBC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pacing w:val="2"/>
          <w:sz w:val="26"/>
          <w:szCs w:val="26"/>
        </w:rPr>
        <w:t>2</w:t>
      </w:r>
      <w:r w:rsidR="00305007" w:rsidRPr="00E74C07">
        <w:rPr>
          <w:spacing w:val="2"/>
          <w:sz w:val="26"/>
          <w:szCs w:val="26"/>
        </w:rPr>
        <w:t xml:space="preserve">. Нормативы градостроительного проектирования муниципального образования </w:t>
      </w:r>
      <w:r w:rsidRPr="00E74C07">
        <w:rPr>
          <w:spacing w:val="2"/>
          <w:sz w:val="26"/>
          <w:szCs w:val="26"/>
        </w:rPr>
        <w:t>Подольский</w:t>
      </w:r>
      <w:r w:rsidR="00305007" w:rsidRPr="00E74C07">
        <w:rPr>
          <w:spacing w:val="2"/>
          <w:sz w:val="26"/>
          <w:szCs w:val="26"/>
        </w:rPr>
        <w:t xml:space="preserve"> сельсовет К</w:t>
      </w:r>
      <w:r w:rsidRPr="00E74C07">
        <w:rPr>
          <w:spacing w:val="2"/>
          <w:sz w:val="26"/>
          <w:szCs w:val="26"/>
        </w:rPr>
        <w:t>расногвардейского</w:t>
      </w:r>
      <w:r w:rsidR="00305007" w:rsidRPr="00E74C07">
        <w:rPr>
          <w:spacing w:val="2"/>
          <w:sz w:val="26"/>
          <w:szCs w:val="26"/>
        </w:rPr>
        <w:t xml:space="preserve"> района Оренбургской области включают в себя:</w:t>
      </w:r>
    </w:p>
    <w:p w:rsidR="00721BBC" w:rsidRPr="00E74C07" w:rsidRDefault="00721BBC" w:rsidP="00721BBC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z w:val="26"/>
          <w:szCs w:val="26"/>
        </w:rPr>
        <w:t>2</w:t>
      </w:r>
      <w:r w:rsidR="00305007" w:rsidRPr="00E74C07">
        <w:rPr>
          <w:sz w:val="26"/>
          <w:szCs w:val="26"/>
        </w:rPr>
        <w:t>.1 основную часть, устанавливающую расчет</w:t>
      </w:r>
      <w:r w:rsidRPr="00E74C07">
        <w:rPr>
          <w:sz w:val="26"/>
          <w:szCs w:val="26"/>
        </w:rPr>
        <w:t>ные показатели, предусмотренные ч. 1, ч. 3, ч. 4 – 4.1 с</w:t>
      </w:r>
      <w:r w:rsidR="00305007" w:rsidRPr="00E74C07">
        <w:rPr>
          <w:sz w:val="26"/>
          <w:szCs w:val="26"/>
        </w:rPr>
        <w:t>татьи 29.2 Градостроительного Кодекса РФ;</w:t>
      </w:r>
    </w:p>
    <w:p w:rsidR="00721BBC" w:rsidRPr="00E74C07" w:rsidRDefault="00721BBC" w:rsidP="00721BBC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z w:val="26"/>
          <w:szCs w:val="26"/>
        </w:rPr>
        <w:t>2</w:t>
      </w:r>
      <w:r w:rsidR="00305007" w:rsidRPr="00E74C07">
        <w:rPr>
          <w:sz w:val="26"/>
          <w:szCs w:val="26"/>
        </w:rPr>
        <w:t>.2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721BBC" w:rsidRPr="00E74C07" w:rsidRDefault="00721BBC" w:rsidP="00721BBC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pacing w:val="2"/>
          <w:sz w:val="26"/>
          <w:szCs w:val="26"/>
        </w:rPr>
        <w:t>2</w:t>
      </w:r>
      <w:r w:rsidR="00305007" w:rsidRPr="00E74C07">
        <w:rPr>
          <w:sz w:val="26"/>
          <w:szCs w:val="26"/>
        </w:rPr>
        <w:t>.3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05007" w:rsidRPr="00E74C07" w:rsidRDefault="00721BBC" w:rsidP="00721BBC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z w:val="26"/>
          <w:szCs w:val="26"/>
        </w:rPr>
        <w:t>3</w:t>
      </w:r>
      <w:r w:rsidR="00305007" w:rsidRPr="00E74C07">
        <w:rPr>
          <w:sz w:val="26"/>
          <w:szCs w:val="26"/>
        </w:rPr>
        <w:t>. Перечень объектов местного значения, подлежащих отображению на генеральном плане поселения, определенных приложением №</w:t>
      </w:r>
      <w:r w:rsidR="003F0096">
        <w:rPr>
          <w:sz w:val="26"/>
          <w:szCs w:val="26"/>
        </w:rPr>
        <w:t xml:space="preserve"> </w:t>
      </w:r>
      <w:r w:rsidR="00305007" w:rsidRPr="00E74C07">
        <w:rPr>
          <w:sz w:val="26"/>
          <w:szCs w:val="26"/>
        </w:rPr>
        <w:t>3 к Закону Орен</w:t>
      </w:r>
      <w:r w:rsidRPr="00E74C07">
        <w:rPr>
          <w:sz w:val="26"/>
          <w:szCs w:val="26"/>
        </w:rPr>
        <w:t>бургской области от 16.03.2007 №</w:t>
      </w:r>
      <w:r w:rsidR="00305007" w:rsidRPr="00E74C07">
        <w:rPr>
          <w:sz w:val="26"/>
          <w:szCs w:val="26"/>
        </w:rPr>
        <w:t xml:space="preserve"> 1037/</w:t>
      </w:r>
      <w:r w:rsidRPr="00E74C07">
        <w:rPr>
          <w:sz w:val="26"/>
          <w:szCs w:val="26"/>
        </w:rPr>
        <w:t>233-IV-ОЗ (ред. от 30.09.2020) «</w:t>
      </w:r>
      <w:r w:rsidR="00305007" w:rsidRPr="00E74C07">
        <w:rPr>
          <w:sz w:val="26"/>
          <w:szCs w:val="26"/>
        </w:rPr>
        <w:t>О градостроительной деятельности на территории Оренбургской области</w:t>
      </w:r>
      <w:r w:rsidR="00391F0E" w:rsidRPr="00E74C07">
        <w:rPr>
          <w:sz w:val="26"/>
          <w:szCs w:val="26"/>
        </w:rPr>
        <w:t>»</w:t>
      </w:r>
      <w:r w:rsidR="00305007" w:rsidRPr="00E74C07">
        <w:rPr>
          <w:sz w:val="26"/>
          <w:szCs w:val="26"/>
        </w:rPr>
        <w:t xml:space="preserve"> (принят постановлением Законодательного Собрания Оренбургской области от 21.02.2007 </w:t>
      </w:r>
      <w:r w:rsidR="00391F0E" w:rsidRPr="00E74C07">
        <w:rPr>
          <w:sz w:val="26"/>
          <w:szCs w:val="26"/>
        </w:rPr>
        <w:t>№</w:t>
      </w:r>
      <w:r w:rsidR="00305007" w:rsidRPr="00E74C07">
        <w:rPr>
          <w:sz w:val="26"/>
          <w:szCs w:val="26"/>
        </w:rPr>
        <w:t xml:space="preserve"> 1037):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.1. Виды объектов местного значения поселения в области транспорта, автомобильных дорог местного значения в границах населенных пунктов поселения: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остановки общественного транспорта;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автобусные парки;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автомобильные дороги местного значения поселения в границах населенных пунктов поселения,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lastRenderedPageBreak/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.2. Виды объектов местного значения поселения в области предупреждения чрезвычайных ситуаций на территории поселения, городского округа и ликвидации их последствий: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 инженерной защиты и гидротехнические сооружения в границах населенного пункта поселения;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 аварийно-спасательной службы и (или) аварийно-спасательных формирований;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территории, подверженные риску возникновения чрезвычайных ситуаций природного и техногенного характера.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.3. К видам объектов местного значения поселения в области образования относятся объекты, предназначенные для размещения, либо объекты, в которых размещены: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дошкольные образовательные организации (за исключением организаций, подлежащих отображению на схемах территориального планирования муниципальных районов Оренбургской области);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общеобразовательные организации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негосударственные организации высшего образования.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.4. Виды объектов местного значения поселения в области физической культуры, массового спорта и отдыха, туризма: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здания и сооружения для развития на территории поселения, городского округа физической культуры и массового спорта;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здания и сооружения для проведения поселковых, сельских, городских официальных физкультурных, физкультурно-оздоровительных и спортивных мероприятий;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туристические базы, гостиницы, мотели, кемпинги, базы отдыха, параметры которых устанавливаются заданием на разработку генерального плана поселения;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пляжи, купальни, аквапарки, парки развлечений, зоопарки;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объекты, необходимые для организации и обеспечения отдыха и оздоровления детей, расположенные в границах поселения.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.5. Виды объектов местного значения поселения в области жилищного строительства: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муниципальный жилищный фонд, в том числе специализированный</w:t>
      </w:r>
      <w:r w:rsidR="003F0096">
        <w:rPr>
          <w:rFonts w:eastAsia="Calibri"/>
          <w:sz w:val="26"/>
          <w:szCs w:val="26"/>
        </w:rPr>
        <w:t>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территории для комплексного освоения в целях жилищного строительства;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 xml:space="preserve">застроенная территория, в отношении которой в соответствии с Градостроительным </w:t>
      </w:r>
      <w:r w:rsidR="00391F0E" w:rsidRPr="00E74C07">
        <w:rPr>
          <w:rFonts w:eastAsia="Calibri"/>
          <w:sz w:val="26"/>
          <w:szCs w:val="26"/>
        </w:rPr>
        <w:t>кодексом</w:t>
      </w:r>
      <w:hyperlink r:id="rId8" w:history="1"/>
      <w:r w:rsidRPr="00E74C07">
        <w:rPr>
          <w:rFonts w:eastAsia="Calibri"/>
          <w:sz w:val="26"/>
          <w:szCs w:val="26"/>
        </w:rPr>
        <w:t xml:space="preserve"> Российской Федерации органом местного самоуправления принимается решение о ее развитии.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.6. Виды объектов местного значения поселения в области развития инженерной инфраструктуры, обращения с твердыми коммунальными отходами: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 электро-, тепло-,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.7. Виды объектов местного значения поселения в области организации ритуальных услуг: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lastRenderedPageBreak/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места погребения;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здания и сооружения организаций ритуального обслуживания.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.8. Виды объектов местного значения поселения в области промышленности, агропромышленного комплекса, логистики и коммунально-складского хозяйства: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гаражи, паркинги, многоэтажные стоянки, относящиеся к муниципальной собственности;</w:t>
      </w:r>
    </w:p>
    <w:p w:rsidR="00305007" w:rsidRPr="00E74C07" w:rsidRDefault="003F0096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05007" w:rsidRPr="00E74C07">
        <w:rPr>
          <w:rFonts w:eastAsia="Calibri"/>
          <w:sz w:val="26"/>
          <w:szCs w:val="26"/>
        </w:rPr>
        <w:t>логистические центры, комплексы, складские территории, параметры которых устанавливаются заданием на разработку генерального плана поселения;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особые экономические зоны.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.9. Виды объектов местного значения поселения в области культуры и искусства: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 культурного наследия местного (муниципального) значения поселения, городского округа и их территории;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д</w:t>
      </w:r>
      <w:r w:rsidR="00305007" w:rsidRPr="00E74C07">
        <w:rPr>
          <w:rFonts w:eastAsia="Calibri"/>
          <w:sz w:val="26"/>
          <w:szCs w:val="26"/>
        </w:rPr>
        <w:t>ома культуры, кинотеатры, центры досуга населения, библиотеки;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парки культуры и отдыха;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музеи, объекты для развития местного традиционного народного художественного творчества и промыслов.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.10. Виды объектов местного значения поселения в области благоустройства и озеленения территории поселения, использования, охраны, защиты, воспроизводства городских лесов: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лесничества, расположенные на землях населенных пунктов, на которых расположены городские леса;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парки, скверы, бульвары, набережные в границах населенных пунктов поселения;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лечебно-оздоровительные местности и курорты местного значения, находящиеся на территории поселения;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особо охраняемые территории местного значения, находящиеся на территории поселения.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.11. Виды объектов местного значения поселения в области обеспечения жителей поселения, городского округа услугами связи, общественного питания, торговли, бытового и коммунального обслуживания: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здания и сооружения, параметры которых устанавливаются заданием на разработку генерального плана поселения, в том числе: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объекты, предназначенные для предоставления услуг связи;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объекты торговли;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предприятия общественного питания;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рыночные комплексы;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предприятия бытового обслуживания;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предприятия коммунального обслуживания (химчистки, прачечные, бани), относящиеся к муниципальной собственности поселения.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3</w:t>
      </w:r>
      <w:r w:rsidR="00305007" w:rsidRPr="00E74C07">
        <w:rPr>
          <w:rFonts w:eastAsia="Calibri"/>
          <w:sz w:val="26"/>
          <w:szCs w:val="26"/>
        </w:rPr>
        <w:t>.12. Виды объектов местного значения поселения в области деятельности органов местного самоуправления:</w:t>
      </w:r>
    </w:p>
    <w:p w:rsidR="00305007" w:rsidRPr="00E74C07" w:rsidRDefault="00305007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t>-</w:t>
      </w:r>
      <w:r w:rsidR="003F0096">
        <w:rPr>
          <w:rFonts w:eastAsia="Calibri"/>
          <w:sz w:val="26"/>
          <w:szCs w:val="26"/>
        </w:rPr>
        <w:t xml:space="preserve"> </w:t>
      </w:r>
      <w:r w:rsidRPr="00E74C07">
        <w:rPr>
          <w:rFonts w:eastAsia="Calibri"/>
          <w:sz w:val="26"/>
          <w:szCs w:val="26"/>
        </w:rPr>
        <w:t>здания, строения и сооружения, необходимые для обеспечения осуществления полномочий органами местного самоуправления поселения.</w:t>
      </w:r>
    </w:p>
    <w:p w:rsidR="00305007" w:rsidRPr="00E74C07" w:rsidRDefault="00391F0E" w:rsidP="00305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74C07">
        <w:rPr>
          <w:rFonts w:eastAsia="Calibri"/>
          <w:sz w:val="26"/>
          <w:szCs w:val="26"/>
        </w:rPr>
        <w:lastRenderedPageBreak/>
        <w:t>3</w:t>
      </w:r>
      <w:r w:rsidR="00305007" w:rsidRPr="00E74C07">
        <w:rPr>
          <w:rFonts w:eastAsia="Calibri"/>
          <w:sz w:val="26"/>
          <w:szCs w:val="26"/>
        </w:rPr>
        <w:t>.13. Зоны с особыми условиями использования территорий.</w:t>
      </w:r>
    </w:p>
    <w:p w:rsidR="00305007" w:rsidRPr="00E74C07" w:rsidRDefault="00305007" w:rsidP="00996DAF">
      <w:pPr>
        <w:shd w:val="clear" w:color="auto" w:fill="FFFFFF"/>
        <w:spacing w:line="285" w:lineRule="atLeast"/>
        <w:ind w:left="720"/>
        <w:contextualSpacing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305007" w:rsidRPr="00E74C07" w:rsidRDefault="00305007" w:rsidP="00996DA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74C07">
        <w:rPr>
          <w:sz w:val="26"/>
          <w:szCs w:val="26"/>
        </w:rPr>
        <w:t>III. Порядок подготовки и утверждения местных нормативов градостроительного проектирования</w:t>
      </w:r>
      <w:r w:rsidRPr="00E74C07">
        <w:rPr>
          <w:spacing w:val="2"/>
          <w:sz w:val="26"/>
          <w:szCs w:val="26"/>
        </w:rPr>
        <w:t xml:space="preserve"> муниципального образования </w:t>
      </w:r>
      <w:r w:rsidR="00996DAF" w:rsidRPr="00E74C07">
        <w:rPr>
          <w:spacing w:val="2"/>
          <w:sz w:val="26"/>
          <w:szCs w:val="26"/>
        </w:rPr>
        <w:t>Подольский</w:t>
      </w:r>
      <w:r w:rsidRPr="00E74C07">
        <w:rPr>
          <w:spacing w:val="2"/>
          <w:sz w:val="26"/>
          <w:szCs w:val="26"/>
        </w:rPr>
        <w:t xml:space="preserve"> сельсовет К</w:t>
      </w:r>
      <w:r w:rsidR="00996DAF" w:rsidRPr="00E74C07">
        <w:rPr>
          <w:spacing w:val="2"/>
          <w:sz w:val="26"/>
          <w:szCs w:val="26"/>
        </w:rPr>
        <w:t>расногвардейского</w:t>
      </w:r>
      <w:r w:rsidRPr="00E74C07">
        <w:rPr>
          <w:spacing w:val="2"/>
          <w:sz w:val="26"/>
          <w:szCs w:val="26"/>
        </w:rPr>
        <w:t xml:space="preserve"> района</w:t>
      </w:r>
      <w:r w:rsidR="003F0096">
        <w:rPr>
          <w:spacing w:val="2"/>
          <w:sz w:val="26"/>
          <w:szCs w:val="26"/>
        </w:rPr>
        <w:t xml:space="preserve"> </w:t>
      </w:r>
      <w:r w:rsidRPr="00E74C07">
        <w:rPr>
          <w:spacing w:val="2"/>
          <w:sz w:val="26"/>
          <w:szCs w:val="26"/>
        </w:rPr>
        <w:t xml:space="preserve">Оренбургской области </w:t>
      </w:r>
      <w:r w:rsidRPr="00E74C07">
        <w:rPr>
          <w:sz w:val="26"/>
          <w:szCs w:val="26"/>
        </w:rPr>
        <w:t>и внесения изменений в них</w:t>
      </w:r>
    </w:p>
    <w:p w:rsidR="00305007" w:rsidRPr="00E74C07" w:rsidRDefault="00305007" w:rsidP="00996DAF">
      <w:pPr>
        <w:ind w:firstLine="709"/>
        <w:jc w:val="center"/>
        <w:rPr>
          <w:sz w:val="26"/>
          <w:szCs w:val="26"/>
          <w:lang w:eastAsia="en-US"/>
        </w:rPr>
      </w:pPr>
    </w:p>
    <w:p w:rsidR="00305007" w:rsidRPr="00E74C07" w:rsidRDefault="00996DAF" w:rsidP="00305007">
      <w:pPr>
        <w:ind w:firstLine="709"/>
        <w:jc w:val="both"/>
        <w:rPr>
          <w:sz w:val="26"/>
          <w:szCs w:val="26"/>
        </w:rPr>
      </w:pPr>
      <w:r w:rsidRPr="00E74C07">
        <w:rPr>
          <w:sz w:val="26"/>
          <w:szCs w:val="26"/>
        </w:rPr>
        <w:t>4</w:t>
      </w:r>
      <w:r w:rsidR="00305007" w:rsidRPr="00E74C07">
        <w:rPr>
          <w:sz w:val="26"/>
          <w:szCs w:val="26"/>
        </w:rPr>
        <w:t xml:space="preserve">. Решение о подготовке проекта местных нормативов принимается главой администрации поселения. </w:t>
      </w:r>
    </w:p>
    <w:p w:rsidR="00305007" w:rsidRPr="00E74C07" w:rsidRDefault="00996DAF" w:rsidP="00305007">
      <w:pPr>
        <w:ind w:firstLine="709"/>
        <w:jc w:val="both"/>
        <w:rPr>
          <w:sz w:val="26"/>
          <w:szCs w:val="26"/>
        </w:rPr>
      </w:pPr>
      <w:r w:rsidRPr="00E74C07">
        <w:rPr>
          <w:sz w:val="26"/>
          <w:szCs w:val="26"/>
        </w:rPr>
        <w:t>5</w:t>
      </w:r>
      <w:r w:rsidR="00305007" w:rsidRPr="00E74C07">
        <w:rPr>
          <w:sz w:val="26"/>
          <w:szCs w:val="26"/>
        </w:rPr>
        <w:t>. Уполномоченный орган поселения</w:t>
      </w:r>
      <w:r w:rsidR="003F0096">
        <w:rPr>
          <w:sz w:val="26"/>
          <w:szCs w:val="26"/>
        </w:rPr>
        <w:t xml:space="preserve"> </w:t>
      </w:r>
      <w:r w:rsidR="00305007" w:rsidRPr="00E74C07">
        <w:rPr>
          <w:sz w:val="26"/>
          <w:szCs w:val="26"/>
        </w:rPr>
        <w:t>- комиссия по землепользованию и застройке (далее - уполномоченный орган) осуществляет организацию работ по подготовке проекта местных нормативов.</w:t>
      </w:r>
    </w:p>
    <w:p w:rsidR="00305007" w:rsidRPr="00E74C07" w:rsidRDefault="00996DAF" w:rsidP="00305007">
      <w:pPr>
        <w:ind w:firstLine="709"/>
        <w:jc w:val="both"/>
        <w:rPr>
          <w:sz w:val="26"/>
          <w:szCs w:val="26"/>
        </w:rPr>
      </w:pPr>
      <w:r w:rsidRPr="00E74C07">
        <w:rPr>
          <w:sz w:val="26"/>
          <w:szCs w:val="26"/>
        </w:rPr>
        <w:t xml:space="preserve">6. </w:t>
      </w:r>
      <w:r w:rsidR="00305007" w:rsidRPr="00E74C07">
        <w:rPr>
          <w:sz w:val="26"/>
          <w:szCs w:val="26"/>
        </w:rPr>
        <w:t xml:space="preserve">Местные нормативы утверждаются Решением Совета депутатов администрации муниципального образования </w:t>
      </w:r>
      <w:r w:rsidRPr="00E74C07">
        <w:rPr>
          <w:sz w:val="26"/>
          <w:szCs w:val="26"/>
        </w:rPr>
        <w:t>Подольский</w:t>
      </w:r>
      <w:r w:rsidR="00305007" w:rsidRPr="00E74C07">
        <w:rPr>
          <w:sz w:val="26"/>
          <w:szCs w:val="26"/>
        </w:rPr>
        <w:t xml:space="preserve"> сельсовет К</w:t>
      </w:r>
      <w:r w:rsidRPr="00E74C07">
        <w:rPr>
          <w:sz w:val="26"/>
          <w:szCs w:val="26"/>
        </w:rPr>
        <w:t>расногвардейского</w:t>
      </w:r>
      <w:r w:rsidR="00305007" w:rsidRPr="00E74C07">
        <w:rPr>
          <w:sz w:val="26"/>
          <w:szCs w:val="26"/>
        </w:rPr>
        <w:t xml:space="preserve"> района Оренбургской области.</w:t>
      </w:r>
    </w:p>
    <w:p w:rsidR="00305007" w:rsidRPr="00E74C07" w:rsidRDefault="00996DAF" w:rsidP="00305007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  <w:shd w:val="clear" w:color="auto" w:fill="FFFFFF"/>
        </w:rPr>
        <w:t>7</w:t>
      </w:r>
      <w:r w:rsidR="00305007" w:rsidRPr="00E74C07">
        <w:rPr>
          <w:spacing w:val="2"/>
          <w:sz w:val="26"/>
          <w:szCs w:val="26"/>
          <w:shd w:val="clear" w:color="auto" w:fill="FFFFFF"/>
        </w:rPr>
        <w:t xml:space="preserve">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</w:t>
      </w:r>
      <w:r w:rsidRPr="00E74C07">
        <w:rPr>
          <w:spacing w:val="2"/>
          <w:sz w:val="26"/>
          <w:szCs w:val="26"/>
          <w:shd w:val="clear" w:color="auto" w:fill="FFFFFF"/>
        </w:rPr>
        <w:t xml:space="preserve">статьи 29.2 Градостроительного </w:t>
      </w:r>
      <w:r w:rsidR="00305007" w:rsidRPr="00E74C07">
        <w:rPr>
          <w:spacing w:val="2"/>
          <w:sz w:val="26"/>
          <w:szCs w:val="26"/>
          <w:shd w:val="clear" w:color="auto" w:fill="FFFFFF"/>
        </w:rPr>
        <w:t>Кодекса Российской Федерации, населения муниципального образования,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305007" w:rsidRPr="00E74C07" w:rsidRDefault="00996DAF" w:rsidP="00305007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  <w:shd w:val="clear" w:color="auto" w:fill="FFFFFF"/>
        </w:rPr>
        <w:t>8</w:t>
      </w:r>
      <w:r w:rsidR="00305007" w:rsidRPr="00E74C07">
        <w:rPr>
          <w:spacing w:val="2"/>
          <w:sz w:val="26"/>
          <w:szCs w:val="26"/>
          <w:shd w:val="clear" w:color="auto" w:fill="FFFFFF"/>
        </w:rPr>
        <w:t>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Градостроительного Кодекса Российской Федерации, для населения муниципального образования, расчетные показатели максимально допустимого уровня территориальной доступности</w:t>
      </w:r>
      <w:r w:rsidR="002B2E01" w:rsidRPr="00E74C07">
        <w:rPr>
          <w:spacing w:val="2"/>
          <w:sz w:val="26"/>
          <w:szCs w:val="26"/>
          <w:shd w:val="clear" w:color="auto" w:fill="FFFFFF"/>
        </w:rPr>
        <w:t>,</w:t>
      </w:r>
      <w:r w:rsidR="00305007" w:rsidRPr="00E74C07">
        <w:rPr>
          <w:spacing w:val="2"/>
          <w:sz w:val="26"/>
          <w:szCs w:val="26"/>
          <w:shd w:val="clear" w:color="auto" w:fill="FFFFFF"/>
        </w:rPr>
        <w:t xml:space="preserve"> таких объектов для населения муниципальных образований</w:t>
      </w:r>
      <w:r w:rsidR="002B2E01" w:rsidRPr="00E74C07">
        <w:rPr>
          <w:spacing w:val="2"/>
          <w:sz w:val="26"/>
          <w:szCs w:val="26"/>
          <w:shd w:val="clear" w:color="auto" w:fill="FFFFFF"/>
        </w:rPr>
        <w:t>,</w:t>
      </w:r>
      <w:r w:rsidR="00305007" w:rsidRPr="00E74C07">
        <w:rPr>
          <w:spacing w:val="2"/>
          <w:sz w:val="26"/>
          <w:szCs w:val="26"/>
          <w:shd w:val="clear" w:color="auto" w:fill="FFFFFF"/>
        </w:rPr>
        <w:t xml:space="preserve"> не могут превышать эти предельные значения.</w:t>
      </w:r>
    </w:p>
    <w:p w:rsidR="00305007" w:rsidRPr="00E74C07" w:rsidRDefault="00996DAF" w:rsidP="00305007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  <w:shd w:val="clear" w:color="auto" w:fill="FFFFFF"/>
        </w:rPr>
        <w:t>9</w:t>
      </w:r>
      <w:r w:rsidR="00305007" w:rsidRPr="00E74C07">
        <w:rPr>
          <w:spacing w:val="2"/>
          <w:sz w:val="26"/>
          <w:szCs w:val="26"/>
          <w:shd w:val="clear" w:color="auto" w:fill="FFFFFF"/>
        </w:rPr>
        <w:t>. Расчетные показатели минимально допустимого уровня обеспеченности объектами местного значения поселения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:rsidR="002B2E01" w:rsidRPr="00E74C07" w:rsidRDefault="00996DAF" w:rsidP="002B2E0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  <w:shd w:val="clear" w:color="auto" w:fill="FFFFFF"/>
        </w:rPr>
        <w:t>10</w:t>
      </w:r>
      <w:r w:rsidR="00305007" w:rsidRPr="00E74C07">
        <w:rPr>
          <w:spacing w:val="2"/>
          <w:sz w:val="26"/>
          <w:szCs w:val="26"/>
          <w:shd w:val="clear" w:color="auto" w:fill="FFFFFF"/>
        </w:rPr>
        <w:t>. Подготовка местных нормативов градостроительного проектирования осуществляется с учетом:</w:t>
      </w:r>
    </w:p>
    <w:p w:rsidR="002B2E01" w:rsidRPr="00E74C07" w:rsidRDefault="00305007" w:rsidP="002B2E0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</w:rPr>
        <w:t>1) социально-демографического состава и плотности населения на территории муниципального образования.</w:t>
      </w:r>
    </w:p>
    <w:p w:rsidR="002B2E01" w:rsidRPr="00E74C07" w:rsidRDefault="00305007" w:rsidP="002B2E0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</w:rPr>
        <w:t>2) стратегии социально-экономического развития муниципального образования и плана мероприятий</w:t>
      </w:r>
      <w:r w:rsidR="002B2E01" w:rsidRPr="00E74C07">
        <w:rPr>
          <w:spacing w:val="2"/>
          <w:sz w:val="26"/>
          <w:szCs w:val="26"/>
        </w:rPr>
        <w:t xml:space="preserve"> по ее реализации (при наличии).</w:t>
      </w:r>
    </w:p>
    <w:p w:rsidR="002B2E01" w:rsidRPr="00E74C07" w:rsidRDefault="00305007" w:rsidP="002B2E0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</w:rPr>
        <w:t>3) предложений органов местного самоуправления и заинтересованных лиц.</w:t>
      </w:r>
    </w:p>
    <w:p w:rsidR="002B2E01" w:rsidRPr="00E74C07" w:rsidRDefault="00996DAF" w:rsidP="002B2E0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</w:rPr>
        <w:t>11.</w:t>
      </w:r>
      <w:r w:rsidR="00305007" w:rsidRPr="00E74C07">
        <w:rPr>
          <w:spacing w:val="2"/>
          <w:sz w:val="26"/>
          <w:szCs w:val="26"/>
        </w:rPr>
        <w:t xml:space="preserve"> Проект местных нормативов градостроительного проектирования подлежит размещению на официальном сайте администрации муниципального образования </w:t>
      </w:r>
      <w:r w:rsidR="002B2E01" w:rsidRPr="00E74C07">
        <w:rPr>
          <w:spacing w:val="2"/>
          <w:sz w:val="26"/>
          <w:szCs w:val="26"/>
        </w:rPr>
        <w:t xml:space="preserve">Подольский </w:t>
      </w:r>
      <w:r w:rsidR="00305007" w:rsidRPr="00E74C07">
        <w:rPr>
          <w:spacing w:val="2"/>
          <w:sz w:val="26"/>
          <w:szCs w:val="26"/>
        </w:rPr>
        <w:t>сельсовет К</w:t>
      </w:r>
      <w:r w:rsidR="002B2E01" w:rsidRPr="00E74C07">
        <w:rPr>
          <w:spacing w:val="2"/>
          <w:sz w:val="26"/>
          <w:szCs w:val="26"/>
        </w:rPr>
        <w:t>расногвардейского</w:t>
      </w:r>
      <w:r w:rsidR="00305007" w:rsidRPr="00E74C07">
        <w:rPr>
          <w:spacing w:val="2"/>
          <w:sz w:val="26"/>
          <w:szCs w:val="26"/>
        </w:rPr>
        <w:t xml:space="preserve"> райо</w:t>
      </w:r>
      <w:r w:rsidR="002B2E01" w:rsidRPr="00E74C07">
        <w:rPr>
          <w:spacing w:val="2"/>
          <w:sz w:val="26"/>
          <w:szCs w:val="26"/>
        </w:rPr>
        <w:t>на Оренбургской области в сети «Интернет»</w:t>
      </w:r>
      <w:r w:rsidR="00305007" w:rsidRPr="00E74C07">
        <w:rPr>
          <w:spacing w:val="2"/>
          <w:sz w:val="26"/>
          <w:szCs w:val="26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2B2E01" w:rsidRPr="00E74C07" w:rsidRDefault="00996DAF" w:rsidP="002B2E0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</w:rPr>
        <w:t>12</w:t>
      </w:r>
      <w:r w:rsidR="00305007" w:rsidRPr="00E74C07">
        <w:rPr>
          <w:spacing w:val="2"/>
          <w:sz w:val="26"/>
          <w:szCs w:val="26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</w:t>
      </w:r>
      <w:r w:rsidR="00305007" w:rsidRPr="00E74C07">
        <w:rPr>
          <w:spacing w:val="2"/>
          <w:sz w:val="26"/>
          <w:szCs w:val="26"/>
        </w:rPr>
        <w:lastRenderedPageBreak/>
        <w:t>территориального планирования в срок, не превышающий пяти дней со дня утверждения указанных нормативов.</w:t>
      </w:r>
    </w:p>
    <w:p w:rsidR="004B0461" w:rsidRPr="00E74C07" w:rsidRDefault="00305007" w:rsidP="004B046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</w:rPr>
        <w:t>1</w:t>
      </w:r>
      <w:r w:rsidR="002B2E01" w:rsidRPr="00E74C07">
        <w:rPr>
          <w:spacing w:val="2"/>
          <w:sz w:val="26"/>
          <w:szCs w:val="26"/>
        </w:rPr>
        <w:t>3</w:t>
      </w:r>
      <w:r w:rsidRPr="00E74C07">
        <w:rPr>
          <w:spacing w:val="2"/>
          <w:sz w:val="26"/>
          <w:szCs w:val="26"/>
        </w:rPr>
        <w:t xml:space="preserve">. </w:t>
      </w:r>
      <w:r w:rsidRPr="00E74C07">
        <w:rPr>
          <w:sz w:val="26"/>
          <w:szCs w:val="26"/>
        </w:rPr>
        <w:t xml:space="preserve">В целях систематизации нормативов градостроительного проектирования орган исполнительной власти Оренбургской области, уполномоченный в сфере градостроительной деятельности, формирует и ведет единый реестр нормативов градостроительного проектирования, действующих на территории Оренбургской области, по видам объектов регионального значения и объектов местного значения. </w:t>
      </w:r>
      <w:r w:rsidR="004B0461" w:rsidRPr="00E74C07">
        <w:rPr>
          <w:sz w:val="26"/>
          <w:szCs w:val="26"/>
        </w:rPr>
        <w:t>а</w:t>
      </w:r>
      <w:r w:rsidRPr="00E74C07">
        <w:rPr>
          <w:sz w:val="26"/>
          <w:szCs w:val="26"/>
        </w:rPr>
        <w:t>дминистраци</w:t>
      </w:r>
      <w:r w:rsidR="004B0461" w:rsidRPr="00E74C07">
        <w:rPr>
          <w:sz w:val="26"/>
          <w:szCs w:val="26"/>
        </w:rPr>
        <w:t>и</w:t>
      </w:r>
      <w:r w:rsidRPr="00E74C07">
        <w:rPr>
          <w:sz w:val="26"/>
          <w:szCs w:val="26"/>
        </w:rPr>
        <w:t xml:space="preserve"> муниципального образования </w:t>
      </w:r>
      <w:r w:rsidR="004B0461" w:rsidRPr="00E74C07">
        <w:rPr>
          <w:sz w:val="26"/>
          <w:szCs w:val="26"/>
        </w:rPr>
        <w:t>Подольский</w:t>
      </w:r>
      <w:r w:rsidRPr="00E74C07">
        <w:rPr>
          <w:sz w:val="26"/>
          <w:szCs w:val="26"/>
        </w:rPr>
        <w:t xml:space="preserve"> сельсовет в течение 5 рабочих дней после утверждения Местных нормативов градостроительного проектирования или изменений, внесенных в них, предоставляет сведения в Министерство строительства, жилищно-коммунального, дорожного хозяйства и транспорта Оренбургской области для внесения в Реестр Местных нормативов градостроительного проектирования.</w:t>
      </w:r>
    </w:p>
    <w:p w:rsidR="00305007" w:rsidRPr="00E74C07" w:rsidRDefault="00305007" w:rsidP="004B0461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74C07">
        <w:rPr>
          <w:spacing w:val="2"/>
          <w:sz w:val="26"/>
          <w:szCs w:val="26"/>
        </w:rPr>
        <w:t>1</w:t>
      </w:r>
      <w:r w:rsidR="004B0461" w:rsidRPr="00E74C07">
        <w:rPr>
          <w:spacing w:val="2"/>
          <w:sz w:val="26"/>
          <w:szCs w:val="26"/>
        </w:rPr>
        <w:t>4</w:t>
      </w:r>
      <w:r w:rsidRPr="00E74C07">
        <w:rPr>
          <w:spacing w:val="2"/>
          <w:sz w:val="26"/>
          <w:szCs w:val="26"/>
        </w:rPr>
        <w:t>. Порядок подготовки, утверждения местных нормативов градостроительного проектирования и внесения изменений в них устанавливается настоящим Положением для их подготовки и утверждения.</w:t>
      </w:r>
    </w:p>
    <w:p w:rsidR="00010979" w:rsidRPr="00E74C07" w:rsidRDefault="00010979" w:rsidP="004B0461">
      <w:pPr>
        <w:shd w:val="clear" w:color="auto" w:fill="FFFFFF"/>
        <w:rPr>
          <w:sz w:val="26"/>
          <w:szCs w:val="26"/>
        </w:rPr>
      </w:pPr>
    </w:p>
    <w:sectPr w:rsidR="00010979" w:rsidRPr="00E74C07" w:rsidSect="00305007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C7" w:rsidRDefault="002C4CC7" w:rsidP="00285211">
      <w:r>
        <w:separator/>
      </w:r>
    </w:p>
  </w:endnote>
  <w:endnote w:type="continuationSeparator" w:id="1">
    <w:p w:rsidR="002C4CC7" w:rsidRDefault="002C4CC7" w:rsidP="0028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C7" w:rsidRDefault="002C4CC7" w:rsidP="00285211">
      <w:r>
        <w:separator/>
      </w:r>
    </w:p>
  </w:footnote>
  <w:footnote w:type="continuationSeparator" w:id="1">
    <w:p w:rsidR="002C4CC7" w:rsidRDefault="002C4CC7" w:rsidP="0028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143"/>
    <w:multiLevelType w:val="multilevel"/>
    <w:tmpl w:val="151C348A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9"/>
    <w:rsid w:val="00010979"/>
    <w:rsid w:val="00064E7D"/>
    <w:rsid w:val="000A51DE"/>
    <w:rsid w:val="000B1501"/>
    <w:rsid w:val="001104E8"/>
    <w:rsid w:val="00161AE4"/>
    <w:rsid w:val="00181555"/>
    <w:rsid w:val="001B30A6"/>
    <w:rsid w:val="001D38E2"/>
    <w:rsid w:val="001F437E"/>
    <w:rsid w:val="00232B7A"/>
    <w:rsid w:val="00234B85"/>
    <w:rsid w:val="00285211"/>
    <w:rsid w:val="002B2E01"/>
    <w:rsid w:val="002C0297"/>
    <w:rsid w:val="002C33C2"/>
    <w:rsid w:val="002C4CC7"/>
    <w:rsid w:val="002C71EB"/>
    <w:rsid w:val="002D63A3"/>
    <w:rsid w:val="00305007"/>
    <w:rsid w:val="00391F0E"/>
    <w:rsid w:val="003C7658"/>
    <w:rsid w:val="003F0096"/>
    <w:rsid w:val="00460A44"/>
    <w:rsid w:val="004A2116"/>
    <w:rsid w:val="004B0461"/>
    <w:rsid w:val="00526785"/>
    <w:rsid w:val="005533F6"/>
    <w:rsid w:val="005F3FB6"/>
    <w:rsid w:val="006021AB"/>
    <w:rsid w:val="00611679"/>
    <w:rsid w:val="00635621"/>
    <w:rsid w:val="00664C3B"/>
    <w:rsid w:val="0069340F"/>
    <w:rsid w:val="006B3851"/>
    <w:rsid w:val="00721BBC"/>
    <w:rsid w:val="00751F25"/>
    <w:rsid w:val="007555C0"/>
    <w:rsid w:val="00785CA0"/>
    <w:rsid w:val="007961F2"/>
    <w:rsid w:val="007A0405"/>
    <w:rsid w:val="007A2428"/>
    <w:rsid w:val="007B0419"/>
    <w:rsid w:val="007B2748"/>
    <w:rsid w:val="00810EEE"/>
    <w:rsid w:val="00814FA4"/>
    <w:rsid w:val="00853FD1"/>
    <w:rsid w:val="008742C4"/>
    <w:rsid w:val="00887B0A"/>
    <w:rsid w:val="00890629"/>
    <w:rsid w:val="008A5BFF"/>
    <w:rsid w:val="008C53B7"/>
    <w:rsid w:val="008E640D"/>
    <w:rsid w:val="00912710"/>
    <w:rsid w:val="00954504"/>
    <w:rsid w:val="00975239"/>
    <w:rsid w:val="00996DAF"/>
    <w:rsid w:val="009E5120"/>
    <w:rsid w:val="009E5F3C"/>
    <w:rsid w:val="009F5640"/>
    <w:rsid w:val="00A64DE4"/>
    <w:rsid w:val="00A83454"/>
    <w:rsid w:val="00AA0C47"/>
    <w:rsid w:val="00AA3335"/>
    <w:rsid w:val="00AD0801"/>
    <w:rsid w:val="00AD4037"/>
    <w:rsid w:val="00AD48B9"/>
    <w:rsid w:val="00B12BA2"/>
    <w:rsid w:val="00B5189D"/>
    <w:rsid w:val="00B914FC"/>
    <w:rsid w:val="00BC60FE"/>
    <w:rsid w:val="00C31846"/>
    <w:rsid w:val="00C41FFB"/>
    <w:rsid w:val="00C93584"/>
    <w:rsid w:val="00CA1A01"/>
    <w:rsid w:val="00CB4E41"/>
    <w:rsid w:val="00CD5587"/>
    <w:rsid w:val="00D030B7"/>
    <w:rsid w:val="00D11F71"/>
    <w:rsid w:val="00D50600"/>
    <w:rsid w:val="00DB7CF1"/>
    <w:rsid w:val="00DC1076"/>
    <w:rsid w:val="00E41120"/>
    <w:rsid w:val="00E74C07"/>
    <w:rsid w:val="00EB12F6"/>
    <w:rsid w:val="00F313CC"/>
    <w:rsid w:val="00F51974"/>
    <w:rsid w:val="00F8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61F2"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61F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6"/>
    <w:uiPriority w:val="34"/>
    <w:qFormat/>
    <w:rsid w:val="00AA3335"/>
    <w:pPr>
      <w:ind w:left="720"/>
      <w:contextualSpacing/>
    </w:pPr>
  </w:style>
  <w:style w:type="paragraph" w:customStyle="1" w:styleId="ConsPlusNormal">
    <w:name w:val="ConsPlusNormal"/>
    <w:rsid w:val="00F82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5"/>
    <w:uiPriority w:val="34"/>
    <w:rsid w:val="00F8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010979"/>
    <w:rPr>
      <w:b/>
      <w:bCs/>
      <w:color w:val="008000"/>
    </w:rPr>
  </w:style>
  <w:style w:type="paragraph" w:customStyle="1" w:styleId="Default">
    <w:name w:val="Default"/>
    <w:rsid w:val="00010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1097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852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52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05007"/>
    <w:rPr>
      <w:color w:val="0000FF"/>
      <w:u w:val="single"/>
    </w:rPr>
  </w:style>
  <w:style w:type="paragraph" w:customStyle="1" w:styleId="ConsTitle">
    <w:name w:val="ConsTitle"/>
    <w:rsid w:val="00602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No Spacing"/>
    <w:qFormat/>
    <w:rsid w:val="003F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CE3070DC6F2DCB7916BD4C1E3933A2DA988CAB8AEE31AB627D7A3845D57665D697B18F6AEE730AD328349FG4G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подольск</cp:lastModifiedBy>
  <cp:revision>35</cp:revision>
  <cp:lastPrinted>2021-02-25T04:58:00Z</cp:lastPrinted>
  <dcterms:created xsi:type="dcterms:W3CDTF">2016-10-31T11:26:00Z</dcterms:created>
  <dcterms:modified xsi:type="dcterms:W3CDTF">2021-02-25T05:11:00Z</dcterms:modified>
</cp:coreProperties>
</file>